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53EFE" w14:textId="77777777" w:rsidR="001A3817" w:rsidRDefault="00A52B94">
      <w:pPr>
        <w:ind w:left="426" w:hanging="426"/>
        <w:jc w:val="center"/>
        <w:rPr>
          <w:b/>
          <w:sz w:val="28"/>
          <w:szCs w:val="28"/>
        </w:rPr>
      </w:pPr>
      <w:r>
        <w:rPr>
          <w:b/>
          <w:sz w:val="28"/>
          <w:szCs w:val="28"/>
        </w:rPr>
        <w:t>Smlouva o dílo a licenční smlouva</w:t>
      </w:r>
    </w:p>
    <w:p w14:paraId="562E6AA4" w14:textId="77777777" w:rsidR="001A3817" w:rsidRDefault="001A3817">
      <w:pPr>
        <w:ind w:left="426" w:hanging="426"/>
        <w:rPr>
          <w:b/>
          <w:sz w:val="28"/>
          <w:szCs w:val="28"/>
        </w:rPr>
      </w:pPr>
    </w:p>
    <w:p w14:paraId="4DBE03A6" w14:textId="77777777" w:rsidR="001A3817" w:rsidRDefault="001A3817">
      <w:pPr>
        <w:ind w:left="426" w:hanging="426"/>
        <w:rPr>
          <w:b/>
          <w:sz w:val="28"/>
          <w:szCs w:val="28"/>
        </w:rPr>
      </w:pPr>
    </w:p>
    <w:p w14:paraId="0D9ECAA1" w14:textId="77777777" w:rsidR="001A3817" w:rsidRDefault="00A52B94">
      <w:pPr>
        <w:ind w:left="426" w:hanging="426"/>
        <w:rPr>
          <w:b/>
          <w:sz w:val="22"/>
          <w:szCs w:val="22"/>
        </w:rPr>
      </w:pPr>
      <w:r>
        <w:rPr>
          <w:b/>
          <w:sz w:val="22"/>
          <w:szCs w:val="22"/>
        </w:rPr>
        <w:t>SMLUVNÍ STRANY:</w:t>
      </w:r>
    </w:p>
    <w:p w14:paraId="1FD0355E" w14:textId="77777777" w:rsidR="001A3817" w:rsidRDefault="001A3817">
      <w:pPr>
        <w:ind w:left="426" w:hanging="426"/>
        <w:rPr>
          <w:b/>
          <w:sz w:val="22"/>
          <w:szCs w:val="22"/>
        </w:rPr>
      </w:pPr>
    </w:p>
    <w:p w14:paraId="119C1771" w14:textId="77777777" w:rsidR="001A3817" w:rsidRDefault="00A52B94">
      <w:pPr>
        <w:pBdr>
          <w:top w:val="nil"/>
          <w:left w:val="nil"/>
          <w:bottom w:val="nil"/>
          <w:right w:val="nil"/>
          <w:between w:val="nil"/>
        </w:pBdr>
        <w:jc w:val="both"/>
        <w:rPr>
          <w:color w:val="000000"/>
          <w:sz w:val="22"/>
          <w:szCs w:val="22"/>
        </w:rPr>
      </w:pPr>
      <w:r>
        <w:rPr>
          <w:b/>
          <w:color w:val="000000"/>
          <w:sz w:val="22"/>
          <w:szCs w:val="22"/>
        </w:rPr>
        <w:t>TIC BRNO, příspěvková organizace</w:t>
      </w:r>
    </w:p>
    <w:p w14:paraId="2C3BF7AF" w14:textId="77777777" w:rsidR="001A3817" w:rsidRDefault="00A52B94">
      <w:pPr>
        <w:pBdr>
          <w:top w:val="nil"/>
          <w:left w:val="nil"/>
          <w:bottom w:val="nil"/>
          <w:right w:val="nil"/>
          <w:between w:val="nil"/>
        </w:pBdr>
        <w:jc w:val="both"/>
        <w:rPr>
          <w:color w:val="000000"/>
          <w:sz w:val="22"/>
          <w:szCs w:val="22"/>
        </w:rPr>
      </w:pPr>
      <w:r>
        <w:rPr>
          <w:color w:val="000000"/>
          <w:sz w:val="22"/>
          <w:szCs w:val="22"/>
        </w:rPr>
        <w:t>se sídlem Radnická 365/2, 602 00 Brno</w:t>
      </w:r>
    </w:p>
    <w:p w14:paraId="1399BFCE" w14:textId="77777777" w:rsidR="001A3817" w:rsidRDefault="00A52B94">
      <w:pPr>
        <w:pBdr>
          <w:top w:val="nil"/>
          <w:left w:val="nil"/>
          <w:bottom w:val="nil"/>
          <w:right w:val="nil"/>
          <w:between w:val="nil"/>
        </w:pBdr>
        <w:jc w:val="both"/>
        <w:rPr>
          <w:color w:val="000000"/>
          <w:sz w:val="22"/>
          <w:szCs w:val="22"/>
        </w:rPr>
      </w:pPr>
      <w:r>
        <w:rPr>
          <w:color w:val="000000"/>
          <w:sz w:val="22"/>
          <w:szCs w:val="22"/>
        </w:rPr>
        <w:t>IČ: 00101460; DIČ: CZ00101460</w:t>
      </w:r>
    </w:p>
    <w:p w14:paraId="0C600367" w14:textId="77777777" w:rsidR="001A3817" w:rsidRDefault="00A52B94">
      <w:pPr>
        <w:pBdr>
          <w:top w:val="nil"/>
          <w:left w:val="nil"/>
          <w:bottom w:val="nil"/>
          <w:right w:val="nil"/>
          <w:between w:val="nil"/>
        </w:pBdr>
        <w:jc w:val="both"/>
        <w:rPr>
          <w:color w:val="000000"/>
          <w:sz w:val="22"/>
          <w:szCs w:val="22"/>
        </w:rPr>
      </w:pPr>
      <w:r>
        <w:rPr>
          <w:color w:val="000000"/>
          <w:sz w:val="22"/>
          <w:szCs w:val="22"/>
        </w:rPr>
        <w:t>zapsaná: v OR vedeném Krajským soudem v Brně, oddíl Pr, vložka 18</w:t>
      </w:r>
    </w:p>
    <w:p w14:paraId="5A6F376B" w14:textId="77777777" w:rsidR="001A3817" w:rsidRDefault="00A52B94">
      <w:pPr>
        <w:pBdr>
          <w:top w:val="nil"/>
          <w:left w:val="nil"/>
          <w:bottom w:val="nil"/>
          <w:right w:val="nil"/>
          <w:between w:val="nil"/>
        </w:pBdr>
        <w:jc w:val="both"/>
        <w:rPr>
          <w:color w:val="000000"/>
          <w:sz w:val="22"/>
          <w:szCs w:val="22"/>
        </w:rPr>
      </w:pPr>
      <w:r>
        <w:rPr>
          <w:color w:val="000000"/>
          <w:sz w:val="22"/>
          <w:szCs w:val="22"/>
        </w:rPr>
        <w:t>zastoupená Mgr. et Mgr. Janou Tichou Janulíkovou, ředitelkou organizace</w:t>
      </w:r>
    </w:p>
    <w:p w14:paraId="77ADFC21" w14:textId="77777777" w:rsidR="001A3817" w:rsidRDefault="00A52B94">
      <w:pPr>
        <w:pBdr>
          <w:top w:val="nil"/>
          <w:left w:val="nil"/>
          <w:bottom w:val="nil"/>
          <w:right w:val="nil"/>
          <w:between w:val="nil"/>
        </w:pBdr>
        <w:jc w:val="both"/>
        <w:rPr>
          <w:color w:val="000000"/>
          <w:sz w:val="22"/>
          <w:szCs w:val="22"/>
        </w:rPr>
      </w:pPr>
      <w:r>
        <w:rPr>
          <w:color w:val="000000"/>
          <w:sz w:val="22"/>
          <w:szCs w:val="22"/>
        </w:rPr>
        <w:t xml:space="preserve">bankovní spojení: KB Brno-město, č. ú.: 831621/0100 </w:t>
      </w:r>
      <w:bookmarkStart w:id="0" w:name="_GoBack"/>
      <w:bookmarkEnd w:id="0"/>
    </w:p>
    <w:p w14:paraId="68AE6C48" w14:textId="032206B2" w:rsidR="001A3817" w:rsidRDefault="00A52B94">
      <w:pPr>
        <w:pBdr>
          <w:top w:val="nil"/>
          <w:left w:val="nil"/>
          <w:bottom w:val="nil"/>
          <w:right w:val="nil"/>
          <w:between w:val="nil"/>
        </w:pBdr>
        <w:jc w:val="both"/>
        <w:rPr>
          <w:color w:val="000000"/>
          <w:sz w:val="22"/>
          <w:szCs w:val="22"/>
        </w:rPr>
      </w:pPr>
      <w:r>
        <w:rPr>
          <w:color w:val="000000"/>
          <w:sz w:val="22"/>
          <w:szCs w:val="22"/>
        </w:rPr>
        <w:t xml:space="preserve">zástupce oprávněný k jednání o předmětu této Smlouvy: </w:t>
      </w:r>
      <w:r w:rsidR="00004F90">
        <w:rPr>
          <w:color w:val="000000"/>
          <w:sz w:val="22"/>
          <w:szCs w:val="22"/>
        </w:rPr>
        <w:t>Tereza Kalábová</w:t>
      </w:r>
      <w:r>
        <w:rPr>
          <w:color w:val="000000"/>
          <w:sz w:val="22"/>
          <w:szCs w:val="22"/>
        </w:rPr>
        <w:t xml:space="preserve">, email: </w:t>
      </w:r>
      <w:r w:rsidR="00004F90">
        <w:rPr>
          <w:color w:val="000000"/>
          <w:sz w:val="22"/>
          <w:szCs w:val="22"/>
        </w:rPr>
        <w:t>kalabova</w:t>
      </w:r>
      <w:r>
        <w:rPr>
          <w:color w:val="000000"/>
          <w:sz w:val="22"/>
          <w:szCs w:val="22"/>
        </w:rPr>
        <w:t xml:space="preserve">@ticbrno.cz, tel.: </w:t>
      </w:r>
      <w:r w:rsidR="00961DA1">
        <w:rPr>
          <w:color w:val="000000"/>
          <w:sz w:val="22"/>
          <w:szCs w:val="22"/>
        </w:rPr>
        <w:t> 606 698 620</w:t>
      </w:r>
    </w:p>
    <w:p w14:paraId="067CEE63" w14:textId="77777777" w:rsidR="001A3817" w:rsidRDefault="00A52B94">
      <w:pPr>
        <w:pBdr>
          <w:top w:val="nil"/>
          <w:left w:val="nil"/>
          <w:bottom w:val="nil"/>
          <w:right w:val="nil"/>
          <w:between w:val="nil"/>
        </w:pBdr>
        <w:jc w:val="both"/>
        <w:rPr>
          <w:color w:val="000000"/>
          <w:sz w:val="22"/>
          <w:szCs w:val="22"/>
        </w:rPr>
      </w:pPr>
      <w:r>
        <w:rPr>
          <w:color w:val="000000"/>
          <w:sz w:val="22"/>
          <w:szCs w:val="22"/>
        </w:rPr>
        <w:t>dále jen „</w:t>
      </w:r>
      <w:r>
        <w:rPr>
          <w:b/>
          <w:color w:val="000000"/>
          <w:sz w:val="22"/>
          <w:szCs w:val="22"/>
        </w:rPr>
        <w:t>Objednatel</w:t>
      </w:r>
      <w:r>
        <w:rPr>
          <w:color w:val="000000"/>
          <w:sz w:val="22"/>
          <w:szCs w:val="22"/>
        </w:rPr>
        <w:t>“</w:t>
      </w:r>
    </w:p>
    <w:p w14:paraId="01D1F27B" w14:textId="77777777" w:rsidR="001A3817" w:rsidRDefault="001A3817">
      <w:pPr>
        <w:ind w:left="426" w:hanging="426"/>
        <w:rPr>
          <w:sz w:val="22"/>
          <w:szCs w:val="22"/>
        </w:rPr>
      </w:pPr>
    </w:p>
    <w:p w14:paraId="6E501A18" w14:textId="77777777" w:rsidR="001A3817" w:rsidRDefault="00A52B94">
      <w:pPr>
        <w:ind w:left="426" w:hanging="426"/>
        <w:rPr>
          <w:i/>
          <w:sz w:val="22"/>
          <w:szCs w:val="22"/>
        </w:rPr>
      </w:pPr>
      <w:r>
        <w:rPr>
          <w:i/>
          <w:sz w:val="22"/>
          <w:szCs w:val="22"/>
        </w:rPr>
        <w:t>na straně jedné dále jen jako „Objednatel“</w:t>
      </w:r>
    </w:p>
    <w:p w14:paraId="1205FA84" w14:textId="77777777" w:rsidR="001A3817" w:rsidRDefault="001A3817">
      <w:pPr>
        <w:ind w:left="426" w:hanging="426"/>
        <w:rPr>
          <w:sz w:val="22"/>
          <w:szCs w:val="22"/>
        </w:rPr>
      </w:pPr>
    </w:p>
    <w:p w14:paraId="0A6864CF" w14:textId="77777777" w:rsidR="001A3817" w:rsidRDefault="00A52B94">
      <w:pPr>
        <w:ind w:left="426" w:hanging="426"/>
        <w:rPr>
          <w:sz w:val="22"/>
          <w:szCs w:val="22"/>
        </w:rPr>
      </w:pPr>
      <w:r>
        <w:rPr>
          <w:sz w:val="22"/>
          <w:szCs w:val="22"/>
        </w:rPr>
        <w:t>a</w:t>
      </w:r>
    </w:p>
    <w:p w14:paraId="13736B1F" w14:textId="77777777" w:rsidR="00BD41CC" w:rsidRDefault="00BD41CC">
      <w:pPr>
        <w:ind w:left="426" w:hanging="426"/>
        <w:rPr>
          <w:sz w:val="22"/>
          <w:szCs w:val="22"/>
        </w:rPr>
      </w:pPr>
    </w:p>
    <w:p w14:paraId="61F01E48" w14:textId="557D0FD0" w:rsidR="001A3817" w:rsidRPr="009600AE" w:rsidRDefault="00BD41CC">
      <w:pPr>
        <w:ind w:left="426" w:hanging="426"/>
        <w:rPr>
          <w:b/>
          <w:sz w:val="22"/>
          <w:szCs w:val="22"/>
          <w:highlight w:val="yellow"/>
        </w:rPr>
      </w:pPr>
      <w:r w:rsidRPr="009600AE">
        <w:rPr>
          <w:b/>
          <w:sz w:val="22"/>
          <w:szCs w:val="22"/>
          <w:highlight w:val="yellow"/>
        </w:rPr>
        <w:t>NÁZEV FIRMY</w:t>
      </w:r>
    </w:p>
    <w:p w14:paraId="05606E04" w14:textId="412B4682" w:rsidR="001A3817" w:rsidRPr="009600AE" w:rsidRDefault="00A52B94">
      <w:pPr>
        <w:ind w:left="426" w:hanging="426"/>
        <w:rPr>
          <w:sz w:val="22"/>
          <w:szCs w:val="22"/>
          <w:highlight w:val="yellow"/>
        </w:rPr>
      </w:pPr>
      <w:bookmarkStart w:id="1" w:name="_heading=h.gjdgxs" w:colFirst="0" w:colLast="0"/>
      <w:bookmarkEnd w:id="1"/>
      <w:r w:rsidRPr="009600AE">
        <w:rPr>
          <w:sz w:val="22"/>
          <w:szCs w:val="22"/>
          <w:highlight w:val="yellow"/>
        </w:rPr>
        <w:t xml:space="preserve">Se sídlem </w:t>
      </w:r>
    </w:p>
    <w:p w14:paraId="5F6942A1" w14:textId="1C6A19F3" w:rsidR="001A3817" w:rsidRPr="009600AE" w:rsidRDefault="00A52B94">
      <w:pPr>
        <w:rPr>
          <w:sz w:val="22"/>
          <w:szCs w:val="22"/>
          <w:highlight w:val="yellow"/>
        </w:rPr>
      </w:pPr>
      <w:r w:rsidRPr="009600AE">
        <w:rPr>
          <w:sz w:val="22"/>
          <w:szCs w:val="22"/>
          <w:highlight w:val="yellow"/>
        </w:rPr>
        <w:t xml:space="preserve">IČ, DIČ </w:t>
      </w:r>
    </w:p>
    <w:p w14:paraId="642DF6A6" w14:textId="14C67D1C" w:rsidR="001A3817" w:rsidRPr="009600AE" w:rsidRDefault="00A52B94">
      <w:pPr>
        <w:pBdr>
          <w:top w:val="nil"/>
          <w:left w:val="nil"/>
          <w:bottom w:val="nil"/>
          <w:right w:val="nil"/>
          <w:between w:val="nil"/>
        </w:pBdr>
        <w:jc w:val="both"/>
        <w:rPr>
          <w:color w:val="000000"/>
          <w:sz w:val="22"/>
          <w:szCs w:val="22"/>
          <w:highlight w:val="yellow"/>
        </w:rPr>
      </w:pPr>
      <w:r w:rsidRPr="009600AE">
        <w:rPr>
          <w:color w:val="000000"/>
          <w:sz w:val="22"/>
          <w:szCs w:val="22"/>
          <w:highlight w:val="yellow"/>
        </w:rPr>
        <w:t xml:space="preserve">zapsaná: </w:t>
      </w:r>
    </w:p>
    <w:p w14:paraId="525C282D" w14:textId="08F10509" w:rsidR="001A3817" w:rsidRPr="009600AE" w:rsidRDefault="00A52B94">
      <w:pPr>
        <w:pBdr>
          <w:top w:val="nil"/>
          <w:left w:val="nil"/>
          <w:bottom w:val="nil"/>
          <w:right w:val="nil"/>
          <w:between w:val="nil"/>
        </w:pBdr>
        <w:jc w:val="both"/>
        <w:rPr>
          <w:color w:val="000000"/>
          <w:sz w:val="22"/>
          <w:szCs w:val="22"/>
          <w:highlight w:val="yellow"/>
        </w:rPr>
      </w:pPr>
      <w:r w:rsidRPr="009600AE">
        <w:rPr>
          <w:color w:val="000000"/>
          <w:sz w:val="22"/>
          <w:szCs w:val="22"/>
          <w:highlight w:val="yellow"/>
        </w:rPr>
        <w:t xml:space="preserve">zastoupená </w:t>
      </w:r>
    </w:p>
    <w:p w14:paraId="347E3970" w14:textId="77777777" w:rsidR="001A3817" w:rsidRDefault="00A52B94">
      <w:pPr>
        <w:pBdr>
          <w:top w:val="nil"/>
          <w:left w:val="nil"/>
          <w:bottom w:val="nil"/>
          <w:right w:val="nil"/>
          <w:between w:val="nil"/>
        </w:pBdr>
        <w:jc w:val="both"/>
        <w:rPr>
          <w:color w:val="000000"/>
          <w:sz w:val="22"/>
          <w:szCs w:val="22"/>
        </w:rPr>
      </w:pPr>
      <w:r w:rsidRPr="009600AE">
        <w:rPr>
          <w:color w:val="000000"/>
          <w:sz w:val="22"/>
          <w:szCs w:val="22"/>
          <w:highlight w:val="yellow"/>
        </w:rPr>
        <w:t>bankovní spojení:</w:t>
      </w:r>
      <w:r>
        <w:rPr>
          <w:color w:val="000000"/>
          <w:sz w:val="22"/>
          <w:szCs w:val="22"/>
        </w:rPr>
        <w:t xml:space="preserve"> </w:t>
      </w:r>
    </w:p>
    <w:p w14:paraId="696E5786" w14:textId="77777777" w:rsidR="001A3817" w:rsidRDefault="001A3817">
      <w:pPr>
        <w:ind w:left="426" w:hanging="426"/>
        <w:rPr>
          <w:sz w:val="22"/>
          <w:szCs w:val="22"/>
        </w:rPr>
      </w:pPr>
    </w:p>
    <w:p w14:paraId="4920A7B7" w14:textId="77777777" w:rsidR="001A3817" w:rsidRDefault="00A52B94">
      <w:pPr>
        <w:ind w:left="426" w:hanging="426"/>
        <w:rPr>
          <w:sz w:val="22"/>
          <w:szCs w:val="22"/>
        </w:rPr>
      </w:pPr>
      <w:r>
        <w:rPr>
          <w:sz w:val="22"/>
          <w:szCs w:val="22"/>
        </w:rPr>
        <w:t>Dále jen „</w:t>
      </w:r>
      <w:r w:rsidR="001C20AF">
        <w:rPr>
          <w:b/>
          <w:sz w:val="22"/>
          <w:szCs w:val="22"/>
        </w:rPr>
        <w:t>Zhotovitel</w:t>
      </w:r>
      <w:r>
        <w:rPr>
          <w:sz w:val="22"/>
          <w:szCs w:val="22"/>
        </w:rPr>
        <w:t>“</w:t>
      </w:r>
    </w:p>
    <w:p w14:paraId="04CEF0E0" w14:textId="77777777" w:rsidR="001A3817" w:rsidRDefault="001A3817">
      <w:pPr>
        <w:ind w:left="426" w:hanging="426"/>
        <w:rPr>
          <w:sz w:val="22"/>
          <w:szCs w:val="22"/>
        </w:rPr>
      </w:pPr>
    </w:p>
    <w:p w14:paraId="11FB693D" w14:textId="77777777" w:rsidR="001A3817" w:rsidRDefault="001A3817">
      <w:pPr>
        <w:ind w:left="426" w:hanging="426"/>
        <w:rPr>
          <w:sz w:val="22"/>
          <w:szCs w:val="22"/>
        </w:rPr>
      </w:pPr>
    </w:p>
    <w:p w14:paraId="750114E9" w14:textId="77777777" w:rsidR="001A3817" w:rsidRDefault="00A52B94">
      <w:pPr>
        <w:rPr>
          <w:sz w:val="22"/>
          <w:szCs w:val="22"/>
        </w:rPr>
      </w:pPr>
      <w:r>
        <w:rPr>
          <w:sz w:val="22"/>
          <w:szCs w:val="22"/>
        </w:rPr>
        <w:t>uzavírají níže psaného dne, měsíce a roku v souladu s ust. § 2586 a násl. zák. č. 89/2012 Sb., občanského zákoníku, (dále jen „občanský zákoník“), následující</w:t>
      </w:r>
    </w:p>
    <w:p w14:paraId="458C20FC" w14:textId="77777777" w:rsidR="001A3817" w:rsidRDefault="001A3817">
      <w:pPr>
        <w:ind w:left="426" w:hanging="426"/>
        <w:jc w:val="center"/>
        <w:rPr>
          <w:b/>
          <w:sz w:val="22"/>
          <w:szCs w:val="22"/>
        </w:rPr>
      </w:pPr>
    </w:p>
    <w:p w14:paraId="2BDA4495" w14:textId="77777777" w:rsidR="001A3817" w:rsidRDefault="001A3817">
      <w:pPr>
        <w:ind w:left="426" w:hanging="426"/>
        <w:jc w:val="center"/>
        <w:rPr>
          <w:b/>
          <w:sz w:val="22"/>
          <w:szCs w:val="22"/>
        </w:rPr>
      </w:pPr>
    </w:p>
    <w:p w14:paraId="6F85C438" w14:textId="77777777" w:rsidR="001A3817" w:rsidRDefault="00A52B94">
      <w:pPr>
        <w:jc w:val="center"/>
        <w:rPr>
          <w:b/>
          <w:sz w:val="22"/>
          <w:szCs w:val="22"/>
        </w:rPr>
      </w:pPr>
      <w:r>
        <w:rPr>
          <w:b/>
          <w:sz w:val="22"/>
          <w:szCs w:val="22"/>
        </w:rPr>
        <w:t>SMLOUVU O DÍLO:</w:t>
      </w:r>
    </w:p>
    <w:p w14:paraId="79C58C1B" w14:textId="77777777" w:rsidR="001A3817" w:rsidRDefault="001A3817">
      <w:pPr>
        <w:pStyle w:val="Nadpis2"/>
        <w:ind w:left="426" w:hanging="426"/>
        <w:jc w:val="center"/>
        <w:rPr>
          <w:b/>
          <w:sz w:val="22"/>
          <w:szCs w:val="22"/>
        </w:rPr>
      </w:pPr>
    </w:p>
    <w:p w14:paraId="2A9CDA13" w14:textId="77777777" w:rsidR="001A3817" w:rsidRDefault="00A52B94">
      <w:pPr>
        <w:numPr>
          <w:ilvl w:val="0"/>
          <w:numId w:val="1"/>
        </w:numPr>
        <w:pBdr>
          <w:top w:val="nil"/>
          <w:left w:val="nil"/>
          <w:bottom w:val="nil"/>
          <w:right w:val="nil"/>
          <w:between w:val="nil"/>
        </w:pBdr>
        <w:spacing w:before="120" w:after="120"/>
        <w:ind w:left="0" w:firstLine="0"/>
        <w:jc w:val="center"/>
        <w:rPr>
          <w:b/>
          <w:color w:val="000000"/>
          <w:sz w:val="22"/>
          <w:szCs w:val="22"/>
        </w:rPr>
      </w:pPr>
      <w:r>
        <w:rPr>
          <w:b/>
          <w:color w:val="000000"/>
          <w:sz w:val="22"/>
          <w:szCs w:val="22"/>
        </w:rPr>
        <w:t>PREAMBULE</w:t>
      </w:r>
    </w:p>
    <w:p w14:paraId="5E66E4E4" w14:textId="1E6449CD" w:rsidR="001A3817" w:rsidRDefault="00A52B94" w:rsidP="00961DA1">
      <w:pPr>
        <w:numPr>
          <w:ilvl w:val="0"/>
          <w:numId w:val="3"/>
        </w:numPr>
        <w:pBdr>
          <w:top w:val="nil"/>
          <w:left w:val="nil"/>
          <w:bottom w:val="nil"/>
          <w:right w:val="nil"/>
          <w:between w:val="nil"/>
        </w:pBdr>
        <w:spacing w:before="120" w:after="120"/>
        <w:ind w:left="426" w:hanging="426"/>
        <w:jc w:val="both"/>
        <w:rPr>
          <w:color w:val="000000"/>
          <w:sz w:val="22"/>
          <w:szCs w:val="22"/>
        </w:rPr>
      </w:pPr>
      <w:r>
        <w:rPr>
          <w:color w:val="000000"/>
          <w:sz w:val="22"/>
          <w:szCs w:val="22"/>
        </w:rPr>
        <w:t xml:space="preserve">Objednatel uveřejnil dne </w:t>
      </w:r>
      <w:r w:rsidR="00BD41CC">
        <w:rPr>
          <w:color w:val="000000"/>
          <w:sz w:val="22"/>
          <w:szCs w:val="22"/>
        </w:rPr>
        <w:t>13.</w:t>
      </w:r>
      <w:r>
        <w:rPr>
          <w:color w:val="000000"/>
          <w:sz w:val="22"/>
          <w:szCs w:val="22"/>
        </w:rPr>
        <w:t xml:space="preserve"> </w:t>
      </w:r>
      <w:r w:rsidR="00BD41CC">
        <w:rPr>
          <w:color w:val="000000"/>
          <w:sz w:val="22"/>
          <w:szCs w:val="22"/>
        </w:rPr>
        <w:t>6</w:t>
      </w:r>
      <w:r>
        <w:rPr>
          <w:color w:val="000000"/>
          <w:sz w:val="22"/>
          <w:szCs w:val="22"/>
        </w:rPr>
        <w:t>. 202</w:t>
      </w:r>
      <w:r w:rsidR="00BD41CC">
        <w:rPr>
          <w:color w:val="000000"/>
          <w:sz w:val="22"/>
          <w:szCs w:val="22"/>
        </w:rPr>
        <w:t>2</w:t>
      </w:r>
      <w:r>
        <w:rPr>
          <w:color w:val="000000"/>
          <w:sz w:val="22"/>
          <w:szCs w:val="22"/>
        </w:rPr>
        <w:t xml:space="preserve"> výzvu k podání nabídky na veřejnou zakázku malého rozsahu s názvem „Turistická aplikace o Brně </w:t>
      </w:r>
      <w:r w:rsidR="00BD41CC">
        <w:rPr>
          <w:color w:val="000000"/>
          <w:sz w:val="22"/>
          <w:szCs w:val="22"/>
        </w:rPr>
        <w:t>Brno Industrial</w:t>
      </w:r>
      <w:r>
        <w:rPr>
          <w:color w:val="000000"/>
          <w:sz w:val="22"/>
          <w:szCs w:val="22"/>
        </w:rPr>
        <w:t xml:space="preserve">“, dále jen „Výzva“, </w:t>
      </w:r>
    </w:p>
    <w:p w14:paraId="2C67DE70" w14:textId="77777777" w:rsidR="001A3817" w:rsidRDefault="00A52B94" w:rsidP="00961DA1">
      <w:pPr>
        <w:pBdr>
          <w:top w:val="nil"/>
          <w:left w:val="nil"/>
          <w:bottom w:val="nil"/>
          <w:right w:val="nil"/>
          <w:between w:val="nil"/>
        </w:pBdr>
        <w:spacing w:before="120" w:after="120"/>
        <w:ind w:left="426"/>
        <w:jc w:val="both"/>
        <w:rPr>
          <w:color w:val="000000"/>
          <w:sz w:val="22"/>
          <w:szCs w:val="22"/>
        </w:rPr>
      </w:pPr>
      <w:r>
        <w:rPr>
          <w:color w:val="000000"/>
          <w:sz w:val="22"/>
          <w:szCs w:val="22"/>
        </w:rPr>
        <w:t xml:space="preserve">jež tvoří co do textu výzvy samotné jako </w:t>
      </w:r>
      <w:r>
        <w:rPr>
          <w:color w:val="000000"/>
          <w:sz w:val="22"/>
          <w:szCs w:val="22"/>
          <w:u w:val="single"/>
        </w:rPr>
        <w:t>příloha č. 1</w:t>
      </w:r>
      <w:r>
        <w:rPr>
          <w:color w:val="000000"/>
          <w:sz w:val="22"/>
          <w:szCs w:val="22"/>
        </w:rPr>
        <w:t xml:space="preserve"> nedílnou součást této kupní smlouvy, </w:t>
      </w:r>
    </w:p>
    <w:p w14:paraId="27CD3FD6" w14:textId="77777777" w:rsidR="001A3817" w:rsidRDefault="00A52B94" w:rsidP="00961DA1">
      <w:pPr>
        <w:pBdr>
          <w:top w:val="nil"/>
          <w:left w:val="nil"/>
          <w:bottom w:val="nil"/>
          <w:right w:val="nil"/>
          <w:between w:val="nil"/>
        </w:pBdr>
        <w:spacing w:before="120" w:after="120"/>
        <w:ind w:left="426"/>
        <w:jc w:val="both"/>
        <w:rPr>
          <w:b/>
          <w:color w:val="000000"/>
          <w:sz w:val="22"/>
          <w:szCs w:val="22"/>
        </w:rPr>
      </w:pPr>
      <w:r>
        <w:rPr>
          <w:color w:val="000000"/>
          <w:sz w:val="22"/>
          <w:szCs w:val="22"/>
        </w:rPr>
        <w:t>a rovněž dále jen „veřejná zakázka“.</w:t>
      </w:r>
    </w:p>
    <w:p w14:paraId="0816C3B8" w14:textId="77777777" w:rsidR="001A3817" w:rsidRDefault="00A52B94" w:rsidP="00961DA1">
      <w:pPr>
        <w:pBdr>
          <w:top w:val="nil"/>
          <w:left w:val="nil"/>
          <w:bottom w:val="nil"/>
          <w:right w:val="nil"/>
          <w:between w:val="nil"/>
        </w:pBdr>
        <w:spacing w:before="120" w:after="120"/>
        <w:ind w:left="426" w:hanging="426"/>
        <w:jc w:val="both"/>
        <w:rPr>
          <w:b/>
          <w:color w:val="000000"/>
          <w:sz w:val="22"/>
          <w:szCs w:val="22"/>
        </w:rPr>
      </w:pPr>
      <w:r>
        <w:rPr>
          <w:color w:val="000000"/>
          <w:sz w:val="22"/>
          <w:szCs w:val="22"/>
        </w:rPr>
        <w:t>2.</w:t>
      </w:r>
      <w:r>
        <w:rPr>
          <w:color w:val="000000"/>
          <w:sz w:val="22"/>
          <w:szCs w:val="22"/>
        </w:rPr>
        <w:tab/>
        <w:t>Předmětem veřejné zakázky je vytvoření aplikace – turistického průvodce Brnem s prvky rozšířené reality.</w:t>
      </w:r>
    </w:p>
    <w:p w14:paraId="6C5F2E8D" w14:textId="06A1149F" w:rsidR="001A3817" w:rsidRDefault="00A52B94" w:rsidP="00961DA1">
      <w:pPr>
        <w:pBdr>
          <w:top w:val="nil"/>
          <w:left w:val="nil"/>
          <w:bottom w:val="nil"/>
          <w:right w:val="nil"/>
          <w:between w:val="nil"/>
        </w:pBdr>
        <w:spacing w:before="120" w:after="120"/>
        <w:ind w:left="426" w:hanging="426"/>
        <w:jc w:val="both"/>
        <w:rPr>
          <w:b/>
          <w:color w:val="000000"/>
          <w:sz w:val="22"/>
          <w:szCs w:val="22"/>
        </w:rPr>
      </w:pPr>
      <w:r>
        <w:rPr>
          <w:color w:val="000000"/>
          <w:sz w:val="22"/>
          <w:szCs w:val="22"/>
        </w:rPr>
        <w:t>3.</w:t>
      </w:r>
      <w:r>
        <w:rPr>
          <w:color w:val="000000"/>
          <w:sz w:val="22"/>
          <w:szCs w:val="22"/>
        </w:rPr>
        <w:tab/>
        <w:t xml:space="preserve">Prodávající podal dne </w:t>
      </w:r>
      <w:r w:rsidR="00BD41CC" w:rsidRPr="009600AE">
        <w:rPr>
          <w:color w:val="000000"/>
          <w:sz w:val="22"/>
          <w:szCs w:val="22"/>
          <w:highlight w:val="yellow"/>
        </w:rPr>
        <w:t>XY</w:t>
      </w:r>
      <w:r>
        <w:rPr>
          <w:color w:val="000000"/>
          <w:sz w:val="22"/>
          <w:szCs w:val="22"/>
        </w:rPr>
        <w:t xml:space="preserve">. </w:t>
      </w:r>
      <w:r w:rsidR="00BD41CC">
        <w:rPr>
          <w:color w:val="000000"/>
          <w:sz w:val="22"/>
          <w:szCs w:val="22"/>
        </w:rPr>
        <w:t>7</w:t>
      </w:r>
      <w:r>
        <w:rPr>
          <w:color w:val="000000"/>
          <w:sz w:val="22"/>
          <w:szCs w:val="22"/>
        </w:rPr>
        <w:t>. 202</w:t>
      </w:r>
      <w:r w:rsidR="00BD41CC">
        <w:rPr>
          <w:color w:val="000000"/>
          <w:sz w:val="22"/>
          <w:szCs w:val="22"/>
        </w:rPr>
        <w:t>2</w:t>
      </w:r>
      <w:r>
        <w:rPr>
          <w:color w:val="000000"/>
          <w:sz w:val="22"/>
          <w:szCs w:val="22"/>
        </w:rPr>
        <w:t xml:space="preserve"> nabídku pro plnění veřejné zakázky malého rozsahu“ dle Výzvy, dále jen „Nabídka“. Tyto části nabídky Zhotovitele tvoří pro účely specifikace předmětu plnění dle této smlouvy a jeho ceny jako příloha nedílnou součást této smlouvy:</w:t>
      </w:r>
    </w:p>
    <w:p w14:paraId="1A89C6B8" w14:textId="77777777" w:rsidR="001A3817" w:rsidRDefault="00A52B94">
      <w:pPr>
        <w:pBdr>
          <w:top w:val="nil"/>
          <w:left w:val="nil"/>
          <w:bottom w:val="nil"/>
          <w:right w:val="nil"/>
          <w:between w:val="nil"/>
        </w:pBdr>
        <w:tabs>
          <w:tab w:val="left" w:pos="1134"/>
        </w:tabs>
        <w:spacing w:before="120" w:after="120"/>
        <w:ind w:left="1134" w:hanging="567"/>
        <w:jc w:val="both"/>
        <w:rPr>
          <w:color w:val="000000"/>
          <w:sz w:val="22"/>
          <w:szCs w:val="22"/>
        </w:rPr>
      </w:pPr>
      <w:r>
        <w:rPr>
          <w:color w:val="000000"/>
          <w:sz w:val="22"/>
          <w:szCs w:val="22"/>
        </w:rPr>
        <w:t xml:space="preserve">- </w:t>
      </w:r>
      <w:r>
        <w:rPr>
          <w:color w:val="000000"/>
          <w:sz w:val="22"/>
          <w:szCs w:val="22"/>
        </w:rPr>
        <w:tab/>
        <w:t xml:space="preserve">krycí list tvoří jako </w:t>
      </w:r>
      <w:r>
        <w:rPr>
          <w:color w:val="000000"/>
          <w:sz w:val="22"/>
          <w:szCs w:val="22"/>
          <w:u w:val="single"/>
        </w:rPr>
        <w:t>příloha č. 2</w:t>
      </w:r>
      <w:r>
        <w:rPr>
          <w:color w:val="000000"/>
          <w:sz w:val="22"/>
          <w:szCs w:val="22"/>
        </w:rPr>
        <w:t xml:space="preserve"> nedílnou součást této smlouvy,</w:t>
      </w:r>
    </w:p>
    <w:p w14:paraId="32993F1C" w14:textId="702E8E7E" w:rsidR="001A3817" w:rsidRDefault="00A52B94">
      <w:pPr>
        <w:pBdr>
          <w:top w:val="nil"/>
          <w:left w:val="nil"/>
          <w:bottom w:val="nil"/>
          <w:right w:val="nil"/>
          <w:between w:val="nil"/>
        </w:pBdr>
        <w:tabs>
          <w:tab w:val="left" w:pos="1134"/>
        </w:tabs>
        <w:spacing w:before="120" w:after="120"/>
        <w:ind w:left="1134" w:hanging="567"/>
        <w:jc w:val="both"/>
        <w:rPr>
          <w:color w:val="000000"/>
          <w:sz w:val="22"/>
          <w:szCs w:val="22"/>
        </w:rPr>
      </w:pPr>
      <w:r>
        <w:rPr>
          <w:color w:val="000000"/>
          <w:sz w:val="22"/>
          <w:szCs w:val="22"/>
        </w:rPr>
        <w:t>-</w:t>
      </w:r>
      <w:r>
        <w:rPr>
          <w:color w:val="000000"/>
          <w:sz w:val="22"/>
          <w:szCs w:val="22"/>
        </w:rPr>
        <w:tab/>
        <w:t xml:space="preserve">Návrh </w:t>
      </w:r>
      <w:r w:rsidR="00BD41CC">
        <w:rPr>
          <w:color w:val="000000"/>
          <w:sz w:val="22"/>
          <w:szCs w:val="22"/>
        </w:rPr>
        <w:t>zpracování</w:t>
      </w:r>
      <w:r>
        <w:rPr>
          <w:color w:val="000000"/>
          <w:sz w:val="22"/>
          <w:szCs w:val="22"/>
        </w:rPr>
        <w:t xml:space="preserve"> tvoří</w:t>
      </w:r>
      <w:r w:rsidR="00BD41CC">
        <w:rPr>
          <w:color w:val="000000"/>
          <w:sz w:val="22"/>
          <w:szCs w:val="22"/>
        </w:rPr>
        <w:t xml:space="preserve"> jako</w:t>
      </w:r>
      <w:r>
        <w:rPr>
          <w:color w:val="000000"/>
          <w:sz w:val="22"/>
          <w:szCs w:val="22"/>
        </w:rPr>
        <w:t xml:space="preserve"> </w:t>
      </w:r>
      <w:r>
        <w:rPr>
          <w:color w:val="000000"/>
          <w:sz w:val="22"/>
          <w:szCs w:val="22"/>
          <w:u w:val="single"/>
        </w:rPr>
        <w:t>příloha č. 3</w:t>
      </w:r>
      <w:r>
        <w:rPr>
          <w:color w:val="000000"/>
          <w:sz w:val="22"/>
          <w:szCs w:val="22"/>
        </w:rPr>
        <w:t xml:space="preserve"> nedílnou součást této smlouvy,</w:t>
      </w:r>
    </w:p>
    <w:p w14:paraId="3C16ECD7" w14:textId="77777777" w:rsidR="001A3817" w:rsidRDefault="001A3817">
      <w:pPr>
        <w:pBdr>
          <w:top w:val="nil"/>
          <w:left w:val="nil"/>
          <w:bottom w:val="nil"/>
          <w:right w:val="nil"/>
          <w:between w:val="nil"/>
        </w:pBdr>
        <w:tabs>
          <w:tab w:val="left" w:pos="1134"/>
        </w:tabs>
        <w:spacing w:before="120" w:after="120"/>
        <w:jc w:val="both"/>
        <w:rPr>
          <w:color w:val="000000"/>
          <w:sz w:val="22"/>
          <w:szCs w:val="22"/>
        </w:rPr>
      </w:pPr>
    </w:p>
    <w:p w14:paraId="5688BB83" w14:textId="77777777" w:rsidR="001A3817" w:rsidRDefault="00A52B94" w:rsidP="00961DA1">
      <w:pPr>
        <w:pBdr>
          <w:top w:val="nil"/>
          <w:left w:val="nil"/>
          <w:bottom w:val="nil"/>
          <w:right w:val="nil"/>
          <w:between w:val="nil"/>
        </w:pBdr>
        <w:tabs>
          <w:tab w:val="left" w:pos="426"/>
        </w:tabs>
        <w:spacing w:before="120" w:after="120"/>
        <w:ind w:left="426" w:hanging="426"/>
        <w:jc w:val="both"/>
        <w:rPr>
          <w:b/>
          <w:color w:val="000000"/>
          <w:sz w:val="22"/>
          <w:szCs w:val="22"/>
        </w:rPr>
      </w:pPr>
      <w:r>
        <w:rPr>
          <w:color w:val="000000"/>
          <w:sz w:val="22"/>
          <w:szCs w:val="22"/>
        </w:rPr>
        <w:lastRenderedPageBreak/>
        <w:t>4.</w:t>
      </w:r>
      <w:r>
        <w:rPr>
          <w:color w:val="000000"/>
          <w:sz w:val="22"/>
          <w:szCs w:val="22"/>
        </w:rPr>
        <w:tab/>
        <w:t>Nabídka Zhotovitele byla vyhodnocena jako nejvýhodnější podle výsledku hodnocení nabídek; Zhotovitel je vybraným dodavatelem pro plnění veřejné zakázky.</w:t>
      </w:r>
    </w:p>
    <w:p w14:paraId="568E6E66" w14:textId="77777777" w:rsidR="001A3817" w:rsidRDefault="001A3817">
      <w:pPr>
        <w:jc w:val="center"/>
        <w:rPr>
          <w:rFonts w:ascii="Cambria" w:eastAsia="Cambria" w:hAnsi="Cambria" w:cs="Cambria"/>
          <w:b/>
        </w:rPr>
      </w:pPr>
    </w:p>
    <w:p w14:paraId="312E28C8" w14:textId="77777777" w:rsidR="001A3817" w:rsidRDefault="001A3817">
      <w:pPr>
        <w:pBdr>
          <w:top w:val="nil"/>
          <w:left w:val="nil"/>
          <w:bottom w:val="nil"/>
          <w:right w:val="nil"/>
          <w:between w:val="nil"/>
        </w:pBdr>
        <w:tabs>
          <w:tab w:val="left" w:pos="709"/>
        </w:tabs>
        <w:ind w:left="426" w:hanging="426"/>
        <w:rPr>
          <w:i/>
          <w:color w:val="000000"/>
          <w:sz w:val="22"/>
          <w:szCs w:val="22"/>
        </w:rPr>
      </w:pPr>
    </w:p>
    <w:p w14:paraId="52DF3F72" w14:textId="77777777" w:rsidR="001A3817" w:rsidRDefault="001A3817">
      <w:pPr>
        <w:pBdr>
          <w:top w:val="nil"/>
          <w:left w:val="nil"/>
          <w:bottom w:val="nil"/>
          <w:right w:val="nil"/>
          <w:between w:val="nil"/>
        </w:pBdr>
        <w:tabs>
          <w:tab w:val="left" w:pos="709"/>
        </w:tabs>
        <w:ind w:left="426" w:hanging="426"/>
        <w:rPr>
          <w:i/>
          <w:color w:val="000000"/>
          <w:sz w:val="22"/>
          <w:szCs w:val="22"/>
        </w:rPr>
      </w:pPr>
    </w:p>
    <w:p w14:paraId="5991DA7E" w14:textId="77777777" w:rsidR="001A3817" w:rsidRDefault="00A52B94">
      <w:pPr>
        <w:pStyle w:val="Nadpis2"/>
        <w:ind w:left="426" w:hanging="426"/>
        <w:jc w:val="center"/>
        <w:rPr>
          <w:b/>
          <w:sz w:val="22"/>
          <w:szCs w:val="22"/>
        </w:rPr>
      </w:pPr>
      <w:r>
        <w:rPr>
          <w:sz w:val="22"/>
          <w:szCs w:val="22"/>
        </w:rPr>
        <w:t>2.</w:t>
      </w:r>
      <w:r>
        <w:rPr>
          <w:sz w:val="22"/>
          <w:szCs w:val="22"/>
        </w:rPr>
        <w:tab/>
      </w:r>
      <w:r>
        <w:rPr>
          <w:b/>
          <w:sz w:val="22"/>
          <w:szCs w:val="22"/>
        </w:rPr>
        <w:t>ÚČEL SMLOUVY</w:t>
      </w:r>
    </w:p>
    <w:p w14:paraId="4B780B0F" w14:textId="77777777" w:rsidR="001A3817" w:rsidRDefault="001A3817">
      <w:pPr>
        <w:rPr>
          <w:sz w:val="22"/>
          <w:szCs w:val="22"/>
        </w:rPr>
      </w:pPr>
    </w:p>
    <w:p w14:paraId="574D1EE1" w14:textId="77777777" w:rsidR="001A3817" w:rsidRDefault="00A52B94">
      <w:pPr>
        <w:numPr>
          <w:ilvl w:val="1"/>
          <w:numId w:val="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Účelem této smlouvy je vytvoření díla specifikovaného v čl. 3 této smlouvy Zhotoviteli a jeho užití Objednatelem.</w:t>
      </w:r>
    </w:p>
    <w:p w14:paraId="44A6952D" w14:textId="77777777" w:rsidR="001A3817" w:rsidRDefault="00A52B94">
      <w:pPr>
        <w:numPr>
          <w:ilvl w:val="1"/>
          <w:numId w:val="2"/>
        </w:numPr>
        <w:pBdr>
          <w:top w:val="nil"/>
          <w:left w:val="nil"/>
          <w:bottom w:val="nil"/>
          <w:right w:val="nil"/>
          <w:between w:val="nil"/>
        </w:pBdr>
        <w:tabs>
          <w:tab w:val="left" w:pos="426"/>
        </w:tabs>
        <w:ind w:left="426" w:hanging="426"/>
        <w:jc w:val="both"/>
        <w:rPr>
          <w:color w:val="000000"/>
          <w:sz w:val="22"/>
          <w:szCs w:val="22"/>
        </w:rPr>
      </w:pPr>
      <w:r>
        <w:rPr>
          <w:color w:val="000000"/>
          <w:sz w:val="22"/>
          <w:szCs w:val="22"/>
        </w:rPr>
        <w:t>Zhotovitel prohlašuje, že se plně seznámil s cílem Objednatele a účelem, za kterým Objednatel tuto smlouvu uzavírá. Zhotovitel prohlašuje, že je plně připraven účel této smlouvy naplnit.</w:t>
      </w:r>
      <w:r>
        <w:rPr>
          <w:color w:val="000000"/>
          <w:sz w:val="22"/>
          <w:szCs w:val="22"/>
        </w:rPr>
        <w:br/>
      </w:r>
    </w:p>
    <w:p w14:paraId="45B5A75B" w14:textId="77777777" w:rsidR="001A3817" w:rsidRDefault="001A3817">
      <w:pPr>
        <w:pBdr>
          <w:top w:val="nil"/>
          <w:left w:val="nil"/>
          <w:bottom w:val="nil"/>
          <w:right w:val="nil"/>
          <w:between w:val="nil"/>
        </w:pBdr>
        <w:tabs>
          <w:tab w:val="left" w:pos="426"/>
        </w:tabs>
        <w:ind w:left="426"/>
        <w:jc w:val="both"/>
        <w:rPr>
          <w:color w:val="000000"/>
          <w:sz w:val="22"/>
          <w:szCs w:val="22"/>
        </w:rPr>
      </w:pPr>
    </w:p>
    <w:p w14:paraId="64E216E3" w14:textId="77777777" w:rsidR="001A3817" w:rsidRDefault="001A3817">
      <w:pPr>
        <w:pBdr>
          <w:top w:val="nil"/>
          <w:left w:val="nil"/>
          <w:bottom w:val="nil"/>
          <w:right w:val="nil"/>
          <w:between w:val="nil"/>
        </w:pBdr>
        <w:tabs>
          <w:tab w:val="left" w:pos="426"/>
        </w:tabs>
        <w:jc w:val="both"/>
        <w:rPr>
          <w:color w:val="000000"/>
          <w:sz w:val="22"/>
          <w:szCs w:val="22"/>
        </w:rPr>
      </w:pPr>
    </w:p>
    <w:p w14:paraId="5094F195" w14:textId="77777777" w:rsidR="001A3817" w:rsidRDefault="00A52B94">
      <w:pPr>
        <w:pStyle w:val="Nadpis2"/>
        <w:keepLines/>
        <w:numPr>
          <w:ilvl w:val="1"/>
          <w:numId w:val="2"/>
        </w:numPr>
        <w:spacing w:after="120"/>
        <w:jc w:val="center"/>
        <w:rPr>
          <w:b/>
          <w:sz w:val="22"/>
          <w:szCs w:val="22"/>
        </w:rPr>
      </w:pPr>
      <w:r>
        <w:rPr>
          <w:b/>
          <w:sz w:val="22"/>
          <w:szCs w:val="22"/>
        </w:rPr>
        <w:t>PŘEDMĚT SMLOUVY</w:t>
      </w:r>
    </w:p>
    <w:p w14:paraId="7D04C947" w14:textId="77777777" w:rsidR="001A3817" w:rsidRDefault="001A3817">
      <w:pPr>
        <w:rPr>
          <w:sz w:val="22"/>
          <w:szCs w:val="22"/>
        </w:rPr>
      </w:pPr>
    </w:p>
    <w:p w14:paraId="3BAA9511" w14:textId="77777777" w:rsidR="001A3817" w:rsidRDefault="00A52B94">
      <w:pPr>
        <w:numPr>
          <w:ilvl w:val="1"/>
          <w:numId w:val="4"/>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Předmětem této smlouvy je závazek Zhotovitele provést na svůj náklad a nebezpečí </w:t>
      </w:r>
      <w:r>
        <w:rPr>
          <w:color w:val="000000"/>
          <w:sz w:val="22"/>
          <w:szCs w:val="22"/>
        </w:rPr>
        <w:br/>
        <w:t xml:space="preserve">pro Objednatele dílo a závazek Objednatele dílo převzít a zaplatit cenu. </w:t>
      </w:r>
    </w:p>
    <w:p w14:paraId="1A2572C9" w14:textId="77777777" w:rsidR="001A3817" w:rsidRDefault="001A3817">
      <w:pPr>
        <w:pBdr>
          <w:top w:val="nil"/>
          <w:left w:val="nil"/>
          <w:bottom w:val="nil"/>
          <w:right w:val="nil"/>
          <w:between w:val="nil"/>
        </w:pBdr>
        <w:tabs>
          <w:tab w:val="left" w:pos="426"/>
        </w:tabs>
        <w:spacing w:after="120"/>
        <w:ind w:left="426"/>
        <w:jc w:val="both"/>
        <w:rPr>
          <w:color w:val="000000"/>
          <w:sz w:val="22"/>
          <w:szCs w:val="22"/>
        </w:rPr>
      </w:pPr>
    </w:p>
    <w:p w14:paraId="29B1590B" w14:textId="77777777" w:rsidR="001A3817" w:rsidRDefault="00A52B94">
      <w:pPr>
        <w:numPr>
          <w:ilvl w:val="1"/>
          <w:numId w:val="4"/>
        </w:numPr>
        <w:pBdr>
          <w:top w:val="nil"/>
          <w:left w:val="nil"/>
          <w:bottom w:val="nil"/>
          <w:right w:val="nil"/>
          <w:between w:val="nil"/>
        </w:pBdr>
        <w:tabs>
          <w:tab w:val="left" w:pos="426"/>
        </w:tabs>
        <w:spacing w:after="120"/>
        <w:ind w:left="426" w:hanging="426"/>
        <w:jc w:val="both"/>
        <w:rPr>
          <w:color w:val="000000"/>
          <w:sz w:val="22"/>
          <w:szCs w:val="22"/>
        </w:rPr>
      </w:pPr>
      <w:r>
        <w:rPr>
          <w:b/>
          <w:color w:val="000000"/>
          <w:sz w:val="22"/>
          <w:szCs w:val="22"/>
        </w:rPr>
        <w:t>Dílem se pro účely této smlouvy rozumí</w:t>
      </w:r>
    </w:p>
    <w:p w14:paraId="13B1D48A" w14:textId="451D6D7C" w:rsidR="001A3817" w:rsidRPr="007E61DE" w:rsidRDefault="00A52B94">
      <w:pPr>
        <w:numPr>
          <w:ilvl w:val="0"/>
          <w:numId w:val="15"/>
        </w:numPr>
        <w:pBdr>
          <w:top w:val="nil"/>
          <w:left w:val="nil"/>
          <w:bottom w:val="nil"/>
          <w:right w:val="nil"/>
          <w:between w:val="nil"/>
        </w:pBdr>
        <w:tabs>
          <w:tab w:val="left" w:pos="426"/>
        </w:tabs>
        <w:spacing w:after="120"/>
        <w:jc w:val="both"/>
        <w:rPr>
          <w:color w:val="000000"/>
          <w:sz w:val="22"/>
          <w:szCs w:val="22"/>
        </w:rPr>
      </w:pPr>
      <w:r w:rsidRPr="007E61DE">
        <w:rPr>
          <w:color w:val="000000"/>
          <w:sz w:val="22"/>
          <w:szCs w:val="22"/>
        </w:rPr>
        <w:t xml:space="preserve">Vytvoření </w:t>
      </w:r>
      <w:r w:rsidR="007E61DE" w:rsidRPr="009600AE">
        <w:rPr>
          <w:rFonts w:eastAsia="Arial"/>
          <w:color w:val="000000"/>
          <w:sz w:val="22"/>
          <w:szCs w:val="22"/>
        </w:rPr>
        <w:t>turistického průvodce Brnem formou aplikace s prvky rozšířené reality dle daného tématu a lokací (jsou definované realizovanou stezkou – 11 panely na nábřeží Svitavy</w:t>
      </w:r>
      <w:r w:rsidRPr="007E61DE">
        <w:rPr>
          <w:color w:val="000000"/>
          <w:sz w:val="22"/>
          <w:szCs w:val="22"/>
        </w:rPr>
        <w:t>, co by moderního a inovativního audiovizuálního díla pracujícího s prostředky rozšířené reality, zahrnující též dodávku obsahu a software pro tuto aplikaci.</w:t>
      </w:r>
    </w:p>
    <w:p w14:paraId="283367EF" w14:textId="77777777" w:rsidR="001A3817" w:rsidRDefault="001A3817">
      <w:pPr>
        <w:pBdr>
          <w:top w:val="nil"/>
          <w:left w:val="nil"/>
          <w:bottom w:val="nil"/>
          <w:right w:val="nil"/>
          <w:between w:val="nil"/>
        </w:pBdr>
        <w:tabs>
          <w:tab w:val="left" w:pos="426"/>
        </w:tabs>
        <w:spacing w:after="120"/>
        <w:ind w:left="786"/>
        <w:jc w:val="both"/>
        <w:rPr>
          <w:color w:val="000000"/>
          <w:sz w:val="22"/>
          <w:szCs w:val="22"/>
        </w:rPr>
      </w:pPr>
    </w:p>
    <w:p w14:paraId="5726FF55" w14:textId="3F3D877F" w:rsidR="001A3817" w:rsidRDefault="00A52B94">
      <w:pPr>
        <w:numPr>
          <w:ilvl w:val="0"/>
          <w:numId w:val="15"/>
        </w:numPr>
        <w:pBdr>
          <w:top w:val="nil"/>
          <w:left w:val="nil"/>
          <w:bottom w:val="nil"/>
          <w:right w:val="nil"/>
          <w:between w:val="nil"/>
        </w:pBdr>
        <w:spacing w:after="120"/>
        <w:jc w:val="both"/>
        <w:rPr>
          <w:color w:val="000000"/>
          <w:sz w:val="22"/>
          <w:szCs w:val="22"/>
        </w:rPr>
      </w:pPr>
      <w:r>
        <w:rPr>
          <w:color w:val="000000"/>
          <w:sz w:val="22"/>
          <w:szCs w:val="22"/>
        </w:rPr>
        <w:t xml:space="preserve">Dílo má být zhotoveno v souladu s požadavky Objednatele </w:t>
      </w:r>
      <w:r w:rsidR="009600AE">
        <w:rPr>
          <w:color w:val="000000"/>
          <w:sz w:val="22"/>
          <w:szCs w:val="22"/>
        </w:rPr>
        <w:t xml:space="preserve">a v rozsahu specifikovaném </w:t>
      </w:r>
      <w:r>
        <w:rPr>
          <w:color w:val="000000"/>
          <w:sz w:val="22"/>
          <w:szCs w:val="22"/>
        </w:rPr>
        <w:t>Výzv</w:t>
      </w:r>
      <w:r w:rsidR="009600AE">
        <w:rPr>
          <w:color w:val="000000"/>
          <w:sz w:val="22"/>
          <w:szCs w:val="22"/>
        </w:rPr>
        <w:t>ou</w:t>
      </w:r>
      <w:r>
        <w:rPr>
          <w:color w:val="000000"/>
          <w:sz w:val="22"/>
          <w:szCs w:val="22"/>
        </w:rPr>
        <w:t>.</w:t>
      </w:r>
    </w:p>
    <w:p w14:paraId="0E1E52F9" w14:textId="77777777" w:rsidR="001A3817" w:rsidRDefault="001A3817">
      <w:pPr>
        <w:pBdr>
          <w:top w:val="nil"/>
          <w:left w:val="nil"/>
          <w:bottom w:val="nil"/>
          <w:right w:val="nil"/>
          <w:between w:val="nil"/>
        </w:pBdr>
        <w:ind w:left="720"/>
        <w:rPr>
          <w:color w:val="000000"/>
          <w:sz w:val="22"/>
          <w:szCs w:val="22"/>
        </w:rPr>
      </w:pPr>
    </w:p>
    <w:p w14:paraId="3C61CDEF" w14:textId="77777777" w:rsidR="001A3817" w:rsidRDefault="00A52B94">
      <w:pPr>
        <w:numPr>
          <w:ilvl w:val="0"/>
          <w:numId w:val="15"/>
        </w:numPr>
        <w:pBdr>
          <w:top w:val="nil"/>
          <w:left w:val="nil"/>
          <w:bottom w:val="nil"/>
          <w:right w:val="nil"/>
          <w:between w:val="nil"/>
        </w:pBdr>
        <w:tabs>
          <w:tab w:val="left" w:pos="1134"/>
        </w:tabs>
        <w:spacing w:after="120"/>
        <w:jc w:val="both"/>
        <w:rPr>
          <w:color w:val="000000"/>
          <w:sz w:val="22"/>
          <w:szCs w:val="22"/>
        </w:rPr>
      </w:pPr>
      <w:r>
        <w:rPr>
          <w:color w:val="000000"/>
          <w:sz w:val="22"/>
          <w:szCs w:val="22"/>
        </w:rPr>
        <w:t xml:space="preserve">Po namíření na objekt mobilní zařízení rozpozná objekt v záběru a nahradí / doplní jej animovaných digitálním </w:t>
      </w:r>
      <w:r>
        <w:rPr>
          <w:sz w:val="22"/>
          <w:szCs w:val="22"/>
        </w:rPr>
        <w:t>objektem</w:t>
      </w:r>
      <w:r>
        <w:rPr>
          <w:color w:val="000000"/>
          <w:sz w:val="22"/>
          <w:szCs w:val="22"/>
        </w:rPr>
        <w:t>.</w:t>
      </w:r>
    </w:p>
    <w:p w14:paraId="0F261B80" w14:textId="77777777" w:rsidR="001A3817" w:rsidRDefault="001A3817">
      <w:pPr>
        <w:pBdr>
          <w:top w:val="nil"/>
          <w:left w:val="nil"/>
          <w:bottom w:val="nil"/>
          <w:right w:val="nil"/>
          <w:between w:val="nil"/>
        </w:pBdr>
        <w:ind w:left="720"/>
        <w:rPr>
          <w:color w:val="000000"/>
          <w:sz w:val="22"/>
          <w:szCs w:val="22"/>
        </w:rPr>
      </w:pPr>
    </w:p>
    <w:p w14:paraId="43F9B087" w14:textId="660F3AD8" w:rsidR="001A3817" w:rsidRPr="009F7A5D" w:rsidRDefault="00A52B94">
      <w:pPr>
        <w:numPr>
          <w:ilvl w:val="0"/>
          <w:numId w:val="15"/>
        </w:numPr>
        <w:pBdr>
          <w:top w:val="nil"/>
          <w:left w:val="nil"/>
          <w:bottom w:val="nil"/>
          <w:right w:val="nil"/>
          <w:between w:val="nil"/>
        </w:pBdr>
        <w:tabs>
          <w:tab w:val="left" w:pos="1134"/>
        </w:tabs>
        <w:spacing w:after="120"/>
        <w:jc w:val="both"/>
        <w:rPr>
          <w:color w:val="000000"/>
          <w:sz w:val="22"/>
          <w:szCs w:val="22"/>
        </w:rPr>
      </w:pPr>
      <w:r>
        <w:rPr>
          <w:color w:val="000000"/>
          <w:sz w:val="22"/>
          <w:szCs w:val="22"/>
        </w:rPr>
        <w:t>Aplikace má být kompatibilní s operačními systémy Android od verze 7.0</w:t>
      </w:r>
      <w:r w:rsidR="007B1E08">
        <w:rPr>
          <w:color w:val="000000"/>
          <w:sz w:val="22"/>
          <w:szCs w:val="22"/>
        </w:rPr>
        <w:t>, podmínkou je</w:t>
      </w:r>
      <w:r w:rsidR="004259C9" w:rsidRPr="009F7A5D">
        <w:rPr>
          <w:sz w:val="22"/>
          <w:szCs w:val="22"/>
        </w:rPr>
        <w:t xml:space="preserve"> displej s vysok</w:t>
      </w:r>
      <w:r w:rsidR="007B1E08">
        <w:rPr>
          <w:sz w:val="22"/>
          <w:szCs w:val="22"/>
        </w:rPr>
        <w:t>ý</w:t>
      </w:r>
      <w:r w:rsidR="004259C9" w:rsidRPr="009F7A5D">
        <w:rPr>
          <w:sz w:val="22"/>
          <w:szCs w:val="22"/>
        </w:rPr>
        <w:t>m rozlišením, OpenGL 2,0, kamera a kompas a Acelometr, CPU quad-core</w:t>
      </w:r>
      <w:r w:rsidR="007B1E08">
        <w:rPr>
          <w:sz w:val="22"/>
          <w:szCs w:val="22"/>
        </w:rPr>
        <w:t>,</w:t>
      </w:r>
      <w:r w:rsidR="004259C9" w:rsidRPr="009F7A5D">
        <w:rPr>
          <w:sz w:val="22"/>
          <w:szCs w:val="22"/>
        </w:rPr>
        <w:t xml:space="preserve"> telefon musí splňovat všechny podmínky</w:t>
      </w:r>
      <w:r w:rsidR="007B1E08">
        <w:rPr>
          <w:sz w:val="22"/>
          <w:szCs w:val="22"/>
        </w:rPr>
        <w:t>,</w:t>
      </w:r>
      <w:r w:rsidRPr="009F7A5D">
        <w:rPr>
          <w:color w:val="000000"/>
          <w:sz w:val="22"/>
          <w:szCs w:val="22"/>
        </w:rPr>
        <w:t xml:space="preserve"> a iOS od verze </w:t>
      </w:r>
      <w:r w:rsidR="004259C9" w:rsidRPr="009F7A5D">
        <w:rPr>
          <w:sz w:val="22"/>
          <w:szCs w:val="22"/>
        </w:rPr>
        <w:t>iOS 12. a výše, kamera, CPU 64bit, telefon musí splňovat všechny podmínky</w:t>
      </w:r>
      <w:r w:rsidR="007E61DE">
        <w:rPr>
          <w:sz w:val="22"/>
          <w:szCs w:val="22"/>
        </w:rPr>
        <w:t>.</w:t>
      </w:r>
    </w:p>
    <w:p w14:paraId="5CF5F944" w14:textId="77777777" w:rsidR="001A3817" w:rsidRDefault="001A3817">
      <w:pPr>
        <w:pBdr>
          <w:top w:val="nil"/>
          <w:left w:val="nil"/>
          <w:bottom w:val="nil"/>
          <w:right w:val="nil"/>
          <w:between w:val="nil"/>
        </w:pBdr>
        <w:ind w:left="720"/>
        <w:rPr>
          <w:color w:val="000000"/>
          <w:sz w:val="22"/>
          <w:szCs w:val="22"/>
        </w:rPr>
      </w:pPr>
    </w:p>
    <w:p w14:paraId="636897D1" w14:textId="598A486D" w:rsidR="001A3817" w:rsidRDefault="00A52B94">
      <w:pPr>
        <w:numPr>
          <w:ilvl w:val="0"/>
          <w:numId w:val="15"/>
        </w:numPr>
        <w:pBdr>
          <w:top w:val="nil"/>
          <w:left w:val="nil"/>
          <w:bottom w:val="nil"/>
          <w:right w:val="nil"/>
          <w:between w:val="nil"/>
        </w:pBdr>
        <w:tabs>
          <w:tab w:val="left" w:pos="1134"/>
        </w:tabs>
        <w:spacing w:after="120"/>
        <w:jc w:val="both"/>
        <w:rPr>
          <w:color w:val="000000"/>
          <w:sz w:val="22"/>
          <w:szCs w:val="22"/>
        </w:rPr>
      </w:pPr>
      <w:r>
        <w:rPr>
          <w:color w:val="000000"/>
          <w:sz w:val="22"/>
          <w:szCs w:val="22"/>
        </w:rPr>
        <w:t xml:space="preserve">Dílo zahrnuje též grafické zapracování dle korporátní </w:t>
      </w:r>
      <w:r>
        <w:rPr>
          <w:sz w:val="22"/>
          <w:szCs w:val="22"/>
        </w:rPr>
        <w:t xml:space="preserve">identity </w:t>
      </w:r>
      <w:r>
        <w:rPr>
          <w:color w:val="000000"/>
          <w:sz w:val="22"/>
          <w:szCs w:val="22"/>
        </w:rPr>
        <w:t xml:space="preserve">zadavatele. Objednatel předloží </w:t>
      </w:r>
      <w:r w:rsidR="001C20AF">
        <w:rPr>
          <w:color w:val="000000"/>
          <w:sz w:val="22"/>
          <w:szCs w:val="22"/>
        </w:rPr>
        <w:t xml:space="preserve">Zhotoviteli </w:t>
      </w:r>
      <w:r>
        <w:rPr>
          <w:color w:val="000000"/>
          <w:sz w:val="22"/>
          <w:szCs w:val="22"/>
        </w:rPr>
        <w:t>svůj grafický manuál a zajistí mu možnost konzultace  s korporátními grafiky Objednatele.</w:t>
      </w:r>
    </w:p>
    <w:p w14:paraId="3E951F44" w14:textId="77777777" w:rsidR="001A3817" w:rsidRDefault="001A3817">
      <w:pPr>
        <w:pBdr>
          <w:top w:val="nil"/>
          <w:left w:val="nil"/>
          <w:bottom w:val="nil"/>
          <w:right w:val="nil"/>
          <w:between w:val="nil"/>
        </w:pBdr>
        <w:ind w:left="720"/>
        <w:rPr>
          <w:color w:val="000000"/>
          <w:sz w:val="22"/>
          <w:szCs w:val="22"/>
        </w:rPr>
      </w:pPr>
    </w:p>
    <w:p w14:paraId="79DD5495" w14:textId="6CC62341" w:rsidR="001A3817" w:rsidRDefault="00A52B94">
      <w:pPr>
        <w:numPr>
          <w:ilvl w:val="0"/>
          <w:numId w:val="15"/>
        </w:numPr>
        <w:pBdr>
          <w:top w:val="nil"/>
          <w:left w:val="nil"/>
          <w:bottom w:val="nil"/>
          <w:right w:val="nil"/>
          <w:between w:val="nil"/>
        </w:pBdr>
        <w:tabs>
          <w:tab w:val="left" w:pos="1134"/>
        </w:tabs>
        <w:spacing w:after="120"/>
        <w:jc w:val="both"/>
        <w:rPr>
          <w:color w:val="000000"/>
          <w:sz w:val="22"/>
          <w:szCs w:val="22"/>
        </w:rPr>
      </w:pPr>
      <w:r>
        <w:rPr>
          <w:color w:val="000000"/>
          <w:sz w:val="22"/>
          <w:szCs w:val="22"/>
        </w:rPr>
        <w:t xml:space="preserve">Dílo </w:t>
      </w:r>
      <w:r w:rsidR="009600AE">
        <w:rPr>
          <w:color w:val="000000"/>
          <w:sz w:val="22"/>
          <w:szCs w:val="22"/>
        </w:rPr>
        <w:t xml:space="preserve">dále </w:t>
      </w:r>
      <w:r>
        <w:rPr>
          <w:color w:val="000000"/>
          <w:sz w:val="22"/>
          <w:szCs w:val="22"/>
        </w:rPr>
        <w:t>zahrnuje:</w:t>
      </w:r>
    </w:p>
    <w:p w14:paraId="58FDD87F" w14:textId="77777777" w:rsidR="007E61DE" w:rsidRPr="007E61DE" w:rsidRDefault="007E61DE" w:rsidP="009600AE">
      <w:pPr>
        <w:numPr>
          <w:ilvl w:val="0"/>
          <w:numId w:val="6"/>
        </w:numPr>
        <w:ind w:left="1843"/>
        <w:jc w:val="both"/>
        <w:rPr>
          <w:sz w:val="22"/>
          <w:szCs w:val="22"/>
        </w:rPr>
      </w:pPr>
      <w:r w:rsidRPr="007E61DE">
        <w:rPr>
          <w:sz w:val="22"/>
          <w:szCs w:val="22"/>
        </w:rPr>
        <w:t xml:space="preserve">Vývoj daného systému – software aplikace </w:t>
      </w:r>
    </w:p>
    <w:p w14:paraId="1D6765E4" w14:textId="77777777" w:rsidR="007E61DE" w:rsidRPr="007E61DE" w:rsidRDefault="007E61DE" w:rsidP="009600AE">
      <w:pPr>
        <w:numPr>
          <w:ilvl w:val="0"/>
          <w:numId w:val="6"/>
        </w:numPr>
        <w:ind w:left="1843"/>
        <w:jc w:val="both"/>
        <w:rPr>
          <w:sz w:val="22"/>
          <w:szCs w:val="22"/>
        </w:rPr>
      </w:pPr>
      <w:r w:rsidRPr="007E61DE">
        <w:rPr>
          <w:sz w:val="22"/>
          <w:szCs w:val="22"/>
        </w:rPr>
        <w:t>Kreativní užití dodaných textů, fotografií, videí, zvuků a například i vytvořením animací míst/3D modelů optimalizovaných pro použití v rozšířené realitě</w:t>
      </w:r>
    </w:p>
    <w:p w14:paraId="22BCA8EE" w14:textId="77777777" w:rsidR="007E61DE" w:rsidRPr="007E61DE" w:rsidRDefault="007E61DE" w:rsidP="009600AE">
      <w:pPr>
        <w:numPr>
          <w:ilvl w:val="0"/>
          <w:numId w:val="6"/>
        </w:numPr>
        <w:ind w:left="1843"/>
        <w:jc w:val="both"/>
        <w:rPr>
          <w:sz w:val="22"/>
          <w:szCs w:val="22"/>
        </w:rPr>
      </w:pPr>
      <w:r w:rsidRPr="007E61DE">
        <w:rPr>
          <w:sz w:val="22"/>
          <w:szCs w:val="22"/>
        </w:rPr>
        <w:t>Zajištění mapových podkladů s neomezenou licencí</w:t>
      </w:r>
    </w:p>
    <w:p w14:paraId="3AA988C7" w14:textId="77777777" w:rsidR="007E61DE" w:rsidRPr="007E61DE" w:rsidRDefault="007E61DE" w:rsidP="009600AE">
      <w:pPr>
        <w:numPr>
          <w:ilvl w:val="0"/>
          <w:numId w:val="6"/>
        </w:numPr>
        <w:ind w:left="1843"/>
        <w:jc w:val="both"/>
        <w:rPr>
          <w:sz w:val="22"/>
          <w:szCs w:val="22"/>
        </w:rPr>
      </w:pPr>
      <w:r w:rsidRPr="007E61DE">
        <w:rPr>
          <w:sz w:val="22"/>
          <w:szCs w:val="22"/>
        </w:rPr>
        <w:t>Jazykové mutace aplikace – čeština, angličtina (angličtina od rodilého mluvčího, překlad zajišťuje zadavatel)</w:t>
      </w:r>
    </w:p>
    <w:p w14:paraId="14F11DBA" w14:textId="77777777" w:rsidR="007E61DE" w:rsidRPr="007E61DE" w:rsidRDefault="007E61DE" w:rsidP="009600AE">
      <w:pPr>
        <w:numPr>
          <w:ilvl w:val="0"/>
          <w:numId w:val="6"/>
        </w:numPr>
        <w:ind w:left="1843"/>
        <w:jc w:val="both"/>
        <w:rPr>
          <w:sz w:val="22"/>
          <w:szCs w:val="22"/>
        </w:rPr>
      </w:pPr>
      <w:r w:rsidRPr="007E61DE">
        <w:rPr>
          <w:sz w:val="22"/>
          <w:szCs w:val="22"/>
        </w:rPr>
        <w:t>Integrace Facebook SDK pro účely propagace aplikace.</w:t>
      </w:r>
    </w:p>
    <w:p w14:paraId="010E1D79" w14:textId="77777777" w:rsidR="007E61DE" w:rsidRPr="007E61DE" w:rsidRDefault="007E61DE" w:rsidP="009600AE">
      <w:pPr>
        <w:numPr>
          <w:ilvl w:val="0"/>
          <w:numId w:val="6"/>
        </w:numPr>
        <w:ind w:left="1843"/>
        <w:jc w:val="both"/>
        <w:rPr>
          <w:sz w:val="22"/>
          <w:szCs w:val="22"/>
        </w:rPr>
      </w:pPr>
      <w:r w:rsidRPr="007E61DE">
        <w:rPr>
          <w:sz w:val="22"/>
          <w:szCs w:val="22"/>
        </w:rPr>
        <w:t>Předání zadavateli výhradních autorských práv k obsahu</w:t>
      </w:r>
    </w:p>
    <w:p w14:paraId="474FE7CF" w14:textId="0D4D9F61" w:rsidR="007E61DE" w:rsidRPr="007E61DE" w:rsidRDefault="007E61DE" w:rsidP="009600AE">
      <w:pPr>
        <w:numPr>
          <w:ilvl w:val="0"/>
          <w:numId w:val="6"/>
        </w:numPr>
        <w:ind w:left="1843"/>
        <w:jc w:val="both"/>
        <w:rPr>
          <w:sz w:val="22"/>
          <w:szCs w:val="22"/>
        </w:rPr>
      </w:pPr>
      <w:r w:rsidRPr="007E61DE">
        <w:rPr>
          <w:sz w:val="22"/>
          <w:szCs w:val="22"/>
        </w:rPr>
        <w:lastRenderedPageBreak/>
        <w:t>Zajištění technické podpory k dodanému software po dobu záruční lhůty 24 měsíců</w:t>
      </w:r>
    </w:p>
    <w:p w14:paraId="1556E094" w14:textId="77777777" w:rsidR="001A3817" w:rsidRDefault="00A52B94" w:rsidP="009600AE">
      <w:pPr>
        <w:numPr>
          <w:ilvl w:val="0"/>
          <w:numId w:val="8"/>
        </w:numPr>
        <w:pBdr>
          <w:top w:val="nil"/>
          <w:left w:val="nil"/>
          <w:bottom w:val="nil"/>
          <w:right w:val="nil"/>
          <w:between w:val="nil"/>
        </w:pBdr>
        <w:ind w:left="1843"/>
        <w:jc w:val="both"/>
        <w:rPr>
          <w:color w:val="000000"/>
          <w:sz w:val="22"/>
          <w:szCs w:val="22"/>
        </w:rPr>
      </w:pPr>
      <w:r>
        <w:rPr>
          <w:color w:val="000000"/>
          <w:sz w:val="22"/>
          <w:szCs w:val="22"/>
        </w:rPr>
        <w:t>Grafické zpracování mobilní aplikace</w:t>
      </w:r>
    </w:p>
    <w:p w14:paraId="40F2540C" w14:textId="77777777" w:rsidR="001A3817" w:rsidRDefault="00A52B94" w:rsidP="009600AE">
      <w:pPr>
        <w:numPr>
          <w:ilvl w:val="0"/>
          <w:numId w:val="8"/>
        </w:numPr>
        <w:pBdr>
          <w:top w:val="nil"/>
          <w:left w:val="nil"/>
          <w:bottom w:val="nil"/>
          <w:right w:val="nil"/>
          <w:between w:val="nil"/>
        </w:pBdr>
        <w:ind w:left="1843"/>
        <w:rPr>
          <w:color w:val="000000"/>
          <w:sz w:val="22"/>
          <w:szCs w:val="22"/>
        </w:rPr>
      </w:pPr>
      <w:r>
        <w:rPr>
          <w:color w:val="000000"/>
          <w:sz w:val="22"/>
          <w:szCs w:val="22"/>
        </w:rPr>
        <w:t xml:space="preserve">Implementace </w:t>
      </w:r>
      <w:r>
        <w:rPr>
          <w:sz w:val="22"/>
          <w:szCs w:val="22"/>
        </w:rPr>
        <w:t>korporátní</w:t>
      </w:r>
      <w:r>
        <w:rPr>
          <w:color w:val="000000"/>
          <w:sz w:val="22"/>
          <w:szCs w:val="22"/>
        </w:rPr>
        <w:t xml:space="preserve"> identity</w:t>
      </w:r>
    </w:p>
    <w:p w14:paraId="2B8F38BC" w14:textId="77777777" w:rsidR="001A3817" w:rsidRDefault="00A52B94" w:rsidP="009600AE">
      <w:pPr>
        <w:numPr>
          <w:ilvl w:val="0"/>
          <w:numId w:val="8"/>
        </w:numPr>
        <w:pBdr>
          <w:top w:val="nil"/>
          <w:left w:val="nil"/>
          <w:bottom w:val="nil"/>
          <w:right w:val="nil"/>
          <w:between w:val="nil"/>
        </w:pBdr>
        <w:ind w:left="1843"/>
        <w:rPr>
          <w:color w:val="000000"/>
          <w:sz w:val="22"/>
          <w:szCs w:val="22"/>
        </w:rPr>
      </w:pPr>
      <w:r>
        <w:rPr>
          <w:color w:val="000000"/>
          <w:sz w:val="22"/>
          <w:szCs w:val="22"/>
        </w:rPr>
        <w:t>Onboarding aplikace pro uživatele   </w:t>
      </w:r>
    </w:p>
    <w:p w14:paraId="30805F1C" w14:textId="77777777" w:rsidR="001A3817" w:rsidRDefault="00A52B94" w:rsidP="009600AE">
      <w:pPr>
        <w:numPr>
          <w:ilvl w:val="0"/>
          <w:numId w:val="8"/>
        </w:numPr>
        <w:pBdr>
          <w:top w:val="nil"/>
          <w:left w:val="nil"/>
          <w:bottom w:val="nil"/>
          <w:right w:val="nil"/>
          <w:between w:val="nil"/>
        </w:pBdr>
        <w:ind w:left="1843"/>
        <w:rPr>
          <w:color w:val="000000"/>
          <w:sz w:val="22"/>
          <w:szCs w:val="22"/>
        </w:rPr>
      </w:pPr>
      <w:r>
        <w:rPr>
          <w:color w:val="000000"/>
          <w:sz w:val="22"/>
          <w:szCs w:val="22"/>
        </w:rPr>
        <w:t>Tvorba 3D objektů do aplikace</w:t>
      </w:r>
    </w:p>
    <w:p w14:paraId="47CD94B5" w14:textId="77777777" w:rsidR="001A3817" w:rsidRDefault="00A52B94" w:rsidP="009600AE">
      <w:pPr>
        <w:numPr>
          <w:ilvl w:val="0"/>
          <w:numId w:val="8"/>
        </w:numPr>
        <w:pBdr>
          <w:top w:val="nil"/>
          <w:left w:val="nil"/>
          <w:bottom w:val="nil"/>
          <w:right w:val="nil"/>
          <w:between w:val="nil"/>
        </w:pBdr>
        <w:ind w:left="1843"/>
        <w:rPr>
          <w:color w:val="000000"/>
          <w:sz w:val="22"/>
          <w:szCs w:val="22"/>
        </w:rPr>
      </w:pPr>
      <w:r>
        <w:rPr>
          <w:color w:val="000000"/>
          <w:sz w:val="22"/>
          <w:szCs w:val="22"/>
        </w:rPr>
        <w:t>Tvorba animací do mobilní aplikace</w:t>
      </w:r>
    </w:p>
    <w:p w14:paraId="34CEADEF" w14:textId="77777777" w:rsidR="001A3817" w:rsidRDefault="00A52B94" w:rsidP="009600AE">
      <w:pPr>
        <w:numPr>
          <w:ilvl w:val="0"/>
          <w:numId w:val="8"/>
        </w:numPr>
        <w:pBdr>
          <w:top w:val="nil"/>
          <w:left w:val="nil"/>
          <w:bottom w:val="nil"/>
          <w:right w:val="nil"/>
          <w:between w:val="nil"/>
        </w:pBdr>
        <w:ind w:left="1843"/>
        <w:rPr>
          <w:sz w:val="22"/>
          <w:szCs w:val="22"/>
        </w:rPr>
      </w:pPr>
      <w:r>
        <w:rPr>
          <w:sz w:val="22"/>
          <w:szCs w:val="22"/>
        </w:rPr>
        <w:t>Namapování virtuálních objektů na reálná místa</w:t>
      </w:r>
    </w:p>
    <w:p w14:paraId="77F37CEB" w14:textId="77777777" w:rsidR="001A3817" w:rsidRDefault="00A52B94" w:rsidP="009600AE">
      <w:pPr>
        <w:numPr>
          <w:ilvl w:val="0"/>
          <w:numId w:val="8"/>
        </w:numPr>
        <w:pBdr>
          <w:top w:val="nil"/>
          <w:left w:val="nil"/>
          <w:bottom w:val="nil"/>
          <w:right w:val="nil"/>
          <w:between w:val="nil"/>
        </w:pBdr>
        <w:ind w:left="1843"/>
        <w:rPr>
          <w:color w:val="000000"/>
          <w:sz w:val="22"/>
          <w:szCs w:val="22"/>
        </w:rPr>
      </w:pPr>
      <w:r>
        <w:rPr>
          <w:color w:val="000000"/>
          <w:sz w:val="22"/>
          <w:szCs w:val="22"/>
        </w:rPr>
        <w:t>Testování mobilní aplikace</w:t>
      </w:r>
    </w:p>
    <w:p w14:paraId="530C2E11" w14:textId="77777777" w:rsidR="001A3817" w:rsidRDefault="00A52B94" w:rsidP="009600AE">
      <w:pPr>
        <w:numPr>
          <w:ilvl w:val="0"/>
          <w:numId w:val="8"/>
        </w:numPr>
        <w:pBdr>
          <w:top w:val="nil"/>
          <w:left w:val="nil"/>
          <w:bottom w:val="nil"/>
          <w:right w:val="nil"/>
          <w:between w:val="nil"/>
        </w:pBdr>
        <w:ind w:left="1843"/>
        <w:rPr>
          <w:color w:val="000000"/>
          <w:sz w:val="22"/>
          <w:szCs w:val="22"/>
        </w:rPr>
      </w:pPr>
      <w:r>
        <w:rPr>
          <w:color w:val="000000"/>
          <w:sz w:val="22"/>
          <w:szCs w:val="22"/>
        </w:rPr>
        <w:t xml:space="preserve">Upload a schvalovací proces pro </w:t>
      </w:r>
      <w:r>
        <w:rPr>
          <w:sz w:val="22"/>
          <w:szCs w:val="22"/>
        </w:rPr>
        <w:t>G</w:t>
      </w:r>
      <w:r>
        <w:rPr>
          <w:color w:val="000000"/>
          <w:sz w:val="22"/>
          <w:szCs w:val="22"/>
        </w:rPr>
        <w:t xml:space="preserve">oogle </w:t>
      </w:r>
      <w:r>
        <w:rPr>
          <w:sz w:val="22"/>
          <w:szCs w:val="22"/>
        </w:rPr>
        <w:t>P</w:t>
      </w:r>
      <w:r>
        <w:rPr>
          <w:color w:val="000000"/>
          <w:sz w:val="22"/>
          <w:szCs w:val="22"/>
        </w:rPr>
        <w:t>lay a AppStore  </w:t>
      </w:r>
    </w:p>
    <w:p w14:paraId="15503532" w14:textId="77777777" w:rsidR="001A3817" w:rsidRDefault="00A52B94" w:rsidP="009600AE">
      <w:pPr>
        <w:numPr>
          <w:ilvl w:val="0"/>
          <w:numId w:val="8"/>
        </w:numPr>
        <w:pBdr>
          <w:top w:val="nil"/>
          <w:left w:val="nil"/>
          <w:bottom w:val="nil"/>
          <w:right w:val="nil"/>
          <w:between w:val="nil"/>
        </w:pBdr>
        <w:ind w:left="1843"/>
        <w:rPr>
          <w:sz w:val="22"/>
          <w:szCs w:val="22"/>
        </w:rPr>
      </w:pPr>
      <w:r>
        <w:rPr>
          <w:color w:val="000000"/>
          <w:sz w:val="22"/>
          <w:szCs w:val="22"/>
        </w:rPr>
        <w:t>Zhotovitel bude v pravidelných dvoutýdenních intervalech informovat o postupu práce.</w:t>
      </w:r>
    </w:p>
    <w:p w14:paraId="41156BAC" w14:textId="77777777" w:rsidR="001A3817" w:rsidRDefault="001A3817">
      <w:pPr>
        <w:pBdr>
          <w:top w:val="nil"/>
          <w:left w:val="nil"/>
          <w:bottom w:val="nil"/>
          <w:right w:val="nil"/>
          <w:between w:val="nil"/>
        </w:pBdr>
        <w:ind w:left="1560"/>
        <w:rPr>
          <w:color w:val="000000"/>
          <w:sz w:val="22"/>
          <w:szCs w:val="22"/>
        </w:rPr>
      </w:pPr>
    </w:p>
    <w:p w14:paraId="5C0B8C92" w14:textId="27E2D02F" w:rsidR="007E61DE" w:rsidRDefault="00A52B94" w:rsidP="009600AE">
      <w:pPr>
        <w:numPr>
          <w:ilvl w:val="0"/>
          <w:numId w:val="15"/>
        </w:numPr>
        <w:pBdr>
          <w:top w:val="nil"/>
          <w:left w:val="nil"/>
          <w:bottom w:val="nil"/>
          <w:right w:val="nil"/>
          <w:between w:val="nil"/>
        </w:pBdr>
        <w:rPr>
          <w:color w:val="000000"/>
          <w:sz w:val="22"/>
          <w:szCs w:val="22"/>
        </w:rPr>
      </w:pPr>
      <w:r>
        <w:rPr>
          <w:color w:val="000000"/>
          <w:sz w:val="22"/>
          <w:szCs w:val="22"/>
        </w:rPr>
        <w:t xml:space="preserve">Aplikace bude obsahovat celkem </w:t>
      </w:r>
      <w:r w:rsidR="007E61DE">
        <w:rPr>
          <w:color w:val="000000"/>
          <w:sz w:val="22"/>
          <w:szCs w:val="22"/>
        </w:rPr>
        <w:t>jednu</w:t>
      </w:r>
      <w:r>
        <w:rPr>
          <w:color w:val="000000"/>
          <w:sz w:val="22"/>
          <w:szCs w:val="22"/>
        </w:rPr>
        <w:t xml:space="preserve"> hráčsk</w:t>
      </w:r>
      <w:r w:rsidR="007E61DE">
        <w:rPr>
          <w:color w:val="000000"/>
          <w:sz w:val="22"/>
          <w:szCs w:val="22"/>
        </w:rPr>
        <w:t>ou</w:t>
      </w:r>
      <w:r>
        <w:rPr>
          <w:color w:val="000000"/>
          <w:sz w:val="22"/>
          <w:szCs w:val="22"/>
        </w:rPr>
        <w:t xml:space="preserve"> úrov</w:t>
      </w:r>
      <w:r w:rsidR="007E61DE">
        <w:rPr>
          <w:color w:val="000000"/>
          <w:sz w:val="22"/>
          <w:szCs w:val="22"/>
        </w:rPr>
        <w:t>eň</w:t>
      </w:r>
      <w:r>
        <w:rPr>
          <w:color w:val="000000"/>
          <w:sz w:val="22"/>
          <w:szCs w:val="22"/>
        </w:rPr>
        <w:t xml:space="preserve"> </w:t>
      </w:r>
      <w:r w:rsidR="007E61DE">
        <w:rPr>
          <w:color w:val="000000"/>
          <w:sz w:val="22"/>
          <w:szCs w:val="22"/>
        </w:rPr>
        <w:t>(dle věkové kategorie 20+).</w:t>
      </w:r>
    </w:p>
    <w:p w14:paraId="39824AF5" w14:textId="77777777" w:rsidR="007E61DE" w:rsidRDefault="007E61DE" w:rsidP="009600AE">
      <w:pPr>
        <w:pBdr>
          <w:top w:val="nil"/>
          <w:left w:val="nil"/>
          <w:bottom w:val="nil"/>
          <w:right w:val="nil"/>
          <w:between w:val="nil"/>
        </w:pBdr>
        <w:ind w:left="1146"/>
        <w:rPr>
          <w:color w:val="000000"/>
          <w:sz w:val="22"/>
          <w:szCs w:val="22"/>
        </w:rPr>
      </w:pPr>
    </w:p>
    <w:p w14:paraId="169F0D7E" w14:textId="77777777" w:rsidR="007E61DE" w:rsidRPr="007E61DE" w:rsidRDefault="007E61DE" w:rsidP="007E61DE">
      <w:pPr>
        <w:numPr>
          <w:ilvl w:val="0"/>
          <w:numId w:val="15"/>
        </w:numPr>
        <w:pBdr>
          <w:top w:val="nil"/>
          <w:left w:val="nil"/>
          <w:bottom w:val="nil"/>
          <w:right w:val="nil"/>
          <w:between w:val="nil"/>
        </w:pBdr>
        <w:rPr>
          <w:color w:val="000000"/>
          <w:sz w:val="22"/>
          <w:szCs w:val="22"/>
        </w:rPr>
      </w:pPr>
      <w:r w:rsidRPr="007E61DE">
        <w:rPr>
          <w:color w:val="000000"/>
          <w:sz w:val="22"/>
          <w:szCs w:val="22"/>
        </w:rPr>
        <w:t>implementace aplikace turistického průvodce pro zařízení nepodporující rozšířenou realitu formou 3D prohlížeče buď</w:t>
      </w:r>
    </w:p>
    <w:p w14:paraId="6ED54A47" w14:textId="77777777" w:rsidR="007E61DE" w:rsidRPr="009600AE" w:rsidRDefault="007E61DE" w:rsidP="009600AE">
      <w:pPr>
        <w:pStyle w:val="Odstavecseseznamem"/>
        <w:numPr>
          <w:ilvl w:val="1"/>
          <w:numId w:val="15"/>
        </w:numPr>
        <w:pBdr>
          <w:top w:val="nil"/>
          <w:left w:val="nil"/>
          <w:bottom w:val="nil"/>
          <w:right w:val="nil"/>
          <w:between w:val="nil"/>
        </w:pBdr>
        <w:rPr>
          <w:color w:val="000000"/>
        </w:rPr>
      </w:pPr>
      <w:r w:rsidRPr="009600AE">
        <w:rPr>
          <w:rFonts w:ascii="Times New Roman" w:hAnsi="Times New Roman"/>
          <w:color w:val="000000"/>
        </w:rPr>
        <w:t>formou druhé samostatné aplikace, nebo</w:t>
      </w:r>
    </w:p>
    <w:p w14:paraId="5F7128D9" w14:textId="078F65C8" w:rsidR="007E61DE" w:rsidRPr="009600AE" w:rsidRDefault="007E61DE" w:rsidP="009600AE">
      <w:pPr>
        <w:pStyle w:val="Odstavecseseznamem"/>
        <w:numPr>
          <w:ilvl w:val="1"/>
          <w:numId w:val="15"/>
        </w:numPr>
        <w:pBdr>
          <w:top w:val="nil"/>
          <w:left w:val="nil"/>
          <w:bottom w:val="nil"/>
          <w:right w:val="nil"/>
          <w:between w:val="nil"/>
        </w:pBdr>
        <w:rPr>
          <w:color w:val="000000"/>
        </w:rPr>
      </w:pPr>
      <w:r w:rsidRPr="009600AE">
        <w:rPr>
          <w:rFonts w:ascii="Times New Roman" w:hAnsi="Times New Roman"/>
          <w:color w:val="000000"/>
        </w:rPr>
        <w:t>integrací do stejné aplikace s podporou zařízení nekompatibilních s AR technologiemi</w:t>
      </w:r>
    </w:p>
    <w:p w14:paraId="6B0115CA" w14:textId="77777777" w:rsidR="001A3817" w:rsidRDefault="001A3817">
      <w:pPr>
        <w:jc w:val="both"/>
        <w:rPr>
          <w:sz w:val="22"/>
          <w:szCs w:val="22"/>
        </w:rPr>
      </w:pPr>
    </w:p>
    <w:p w14:paraId="23ADC638" w14:textId="43596567" w:rsidR="001A3817" w:rsidRDefault="001C20AF">
      <w:pPr>
        <w:numPr>
          <w:ilvl w:val="0"/>
          <w:numId w:val="15"/>
        </w:numPr>
        <w:pBdr>
          <w:top w:val="nil"/>
          <w:left w:val="nil"/>
          <w:bottom w:val="nil"/>
          <w:right w:val="nil"/>
          <w:between w:val="nil"/>
        </w:pBdr>
        <w:jc w:val="both"/>
        <w:rPr>
          <w:color w:val="000000"/>
          <w:sz w:val="22"/>
          <w:szCs w:val="22"/>
        </w:rPr>
      </w:pPr>
      <w:r>
        <w:rPr>
          <w:color w:val="000000"/>
          <w:sz w:val="22"/>
          <w:szCs w:val="22"/>
        </w:rPr>
        <w:t>Zhotovitel</w:t>
      </w:r>
      <w:r w:rsidR="006421B0">
        <w:rPr>
          <w:color w:val="000000"/>
          <w:sz w:val="22"/>
          <w:szCs w:val="22"/>
        </w:rPr>
        <w:t xml:space="preserve"> </w:t>
      </w:r>
      <w:r w:rsidR="00A52B94">
        <w:rPr>
          <w:color w:val="000000"/>
          <w:sz w:val="22"/>
          <w:szCs w:val="22"/>
        </w:rPr>
        <w:t xml:space="preserve">se dále zavazuje zajistit kompletní funkčnost software formou servisní podpory, a to po dobu </w:t>
      </w:r>
      <w:r w:rsidR="007E61DE">
        <w:rPr>
          <w:color w:val="000000"/>
          <w:sz w:val="22"/>
          <w:szCs w:val="22"/>
        </w:rPr>
        <w:t>2</w:t>
      </w:r>
      <w:r w:rsidR="00A52B94">
        <w:rPr>
          <w:color w:val="000000"/>
          <w:sz w:val="22"/>
          <w:szCs w:val="22"/>
        </w:rPr>
        <w:t xml:space="preserve"> let ode dne dodání </w:t>
      </w:r>
      <w:r w:rsidR="00A52B94">
        <w:rPr>
          <w:sz w:val="22"/>
          <w:szCs w:val="22"/>
        </w:rPr>
        <w:t xml:space="preserve">software </w:t>
      </w:r>
      <w:r w:rsidR="00A52B94">
        <w:rPr>
          <w:color w:val="000000"/>
          <w:sz w:val="22"/>
          <w:szCs w:val="22"/>
        </w:rPr>
        <w:t>Objednateli. Podpora bude zahrnovat též přístup k aktualizacím, novým verzím software a technické podpoře výrobce software. V případě změny obecně závazných právních předpisů vztahujících se k software, se prodávající zavazuje zajistit i aktualizace s takovou změnou spojené.</w:t>
      </w:r>
    </w:p>
    <w:p w14:paraId="5C9A121B" w14:textId="77777777" w:rsidR="001A3817" w:rsidRDefault="001A3817">
      <w:pPr>
        <w:pBdr>
          <w:top w:val="nil"/>
          <w:left w:val="nil"/>
          <w:bottom w:val="nil"/>
          <w:right w:val="nil"/>
          <w:between w:val="nil"/>
        </w:pBdr>
        <w:tabs>
          <w:tab w:val="left" w:pos="1134"/>
        </w:tabs>
        <w:spacing w:after="120"/>
        <w:ind w:left="1146"/>
        <w:jc w:val="both"/>
        <w:rPr>
          <w:color w:val="000000"/>
          <w:sz w:val="22"/>
          <w:szCs w:val="22"/>
        </w:rPr>
      </w:pPr>
    </w:p>
    <w:p w14:paraId="1DB585C1" w14:textId="77777777" w:rsidR="001A3817" w:rsidRDefault="00A52B94">
      <w:pPr>
        <w:pBdr>
          <w:top w:val="nil"/>
          <w:left w:val="nil"/>
          <w:bottom w:val="nil"/>
          <w:right w:val="nil"/>
          <w:between w:val="nil"/>
        </w:pBdr>
        <w:tabs>
          <w:tab w:val="left" w:pos="426"/>
        </w:tabs>
        <w:spacing w:after="120"/>
        <w:ind w:left="1146"/>
        <w:jc w:val="both"/>
        <w:rPr>
          <w:color w:val="000000"/>
          <w:sz w:val="22"/>
          <w:szCs w:val="22"/>
        </w:rPr>
      </w:pPr>
      <w:r>
        <w:rPr>
          <w:color w:val="000000"/>
          <w:sz w:val="22"/>
          <w:szCs w:val="22"/>
        </w:rPr>
        <w:t>Dále jen „</w:t>
      </w:r>
      <w:r>
        <w:rPr>
          <w:b/>
          <w:color w:val="000000"/>
          <w:sz w:val="22"/>
          <w:szCs w:val="22"/>
        </w:rPr>
        <w:t>dílo</w:t>
      </w:r>
      <w:r>
        <w:rPr>
          <w:color w:val="000000"/>
          <w:sz w:val="22"/>
          <w:szCs w:val="22"/>
        </w:rPr>
        <w:t>“.</w:t>
      </w:r>
    </w:p>
    <w:p w14:paraId="57D8FED3" w14:textId="77777777" w:rsidR="001A3817" w:rsidRDefault="001A3817">
      <w:pPr>
        <w:ind w:left="426" w:hanging="426"/>
        <w:jc w:val="both"/>
        <w:rPr>
          <w:sz w:val="22"/>
          <w:szCs w:val="22"/>
        </w:rPr>
      </w:pPr>
    </w:p>
    <w:p w14:paraId="3AB4C9F5" w14:textId="77777777" w:rsidR="001A3817" w:rsidRDefault="00A52B94">
      <w:p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3.</w:t>
      </w:r>
      <w:r>
        <w:rPr>
          <w:color w:val="000000"/>
          <w:sz w:val="22"/>
          <w:szCs w:val="22"/>
        </w:rPr>
        <w:tab/>
        <w:t>Zhotovitel bere uvedený účel užití díla na vědomí a zavazuje se vyhotovit dílo tak, aby mohlo k tomuto účelu sloužit.</w:t>
      </w:r>
    </w:p>
    <w:p w14:paraId="44B485A9" w14:textId="77777777" w:rsidR="001A3817" w:rsidRDefault="001A3817">
      <w:pPr>
        <w:tabs>
          <w:tab w:val="left" w:pos="426"/>
        </w:tabs>
        <w:spacing w:after="120"/>
        <w:jc w:val="both"/>
        <w:rPr>
          <w:color w:val="000000"/>
          <w:sz w:val="22"/>
          <w:szCs w:val="22"/>
        </w:rPr>
      </w:pPr>
    </w:p>
    <w:p w14:paraId="5C786D13" w14:textId="77777777" w:rsidR="001A3817" w:rsidRDefault="001A3817">
      <w:pPr>
        <w:tabs>
          <w:tab w:val="left" w:pos="426"/>
        </w:tabs>
        <w:spacing w:after="120"/>
        <w:jc w:val="both"/>
        <w:rPr>
          <w:color w:val="000000"/>
          <w:sz w:val="22"/>
          <w:szCs w:val="22"/>
        </w:rPr>
      </w:pPr>
    </w:p>
    <w:p w14:paraId="12FD5316" w14:textId="77777777" w:rsidR="001A3817" w:rsidRDefault="00A52B94">
      <w:pPr>
        <w:tabs>
          <w:tab w:val="left" w:pos="426"/>
        </w:tabs>
        <w:spacing w:after="120"/>
        <w:jc w:val="center"/>
        <w:rPr>
          <w:b/>
          <w:sz w:val="22"/>
          <w:szCs w:val="22"/>
        </w:rPr>
      </w:pPr>
      <w:bookmarkStart w:id="2" w:name="_heading=h.30j0zll" w:colFirst="0" w:colLast="0"/>
      <w:bookmarkEnd w:id="2"/>
      <w:r>
        <w:rPr>
          <w:sz w:val="22"/>
          <w:szCs w:val="22"/>
        </w:rPr>
        <w:t>4.</w:t>
      </w:r>
      <w:r>
        <w:rPr>
          <w:sz w:val="22"/>
          <w:szCs w:val="22"/>
        </w:rPr>
        <w:tab/>
      </w:r>
      <w:r>
        <w:rPr>
          <w:b/>
          <w:sz w:val="22"/>
          <w:szCs w:val="22"/>
        </w:rPr>
        <w:t>LICENCE K UŽITÍ DÍLA</w:t>
      </w:r>
      <w:r>
        <w:rPr>
          <w:b/>
          <w:sz w:val="22"/>
          <w:szCs w:val="22"/>
        </w:rPr>
        <w:br/>
      </w:r>
    </w:p>
    <w:p w14:paraId="1B693D06"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Smluvní strany prohlašují, že jsou si vědomy skutečnosti, že na Dílo, jak je definováno čl. 3.1 této smlouvy, se vztahují ustanovení AZ.</w:t>
      </w:r>
    </w:p>
    <w:p w14:paraId="2F56D457"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Zhotovitel touto smlouvou poskytuje Objednateli oprávnění k výkonu práva Dílo užít (dále jen „licence“) ve smyslu ustanovení § 12 AZ za podmínek daných ustanovením § 61 AZ (zákonná licence) a za podmínek dále v této smlouvě ujednaných. </w:t>
      </w:r>
    </w:p>
    <w:p w14:paraId="311CDA2F"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Právem Dílo užít se ve smyslu této smlouvy rozumí </w:t>
      </w:r>
    </w:p>
    <w:p w14:paraId="3AEB08FA" w14:textId="77777777" w:rsidR="001A3817" w:rsidRDefault="00A52B94">
      <w:pPr>
        <w:numPr>
          <w:ilvl w:val="0"/>
          <w:numId w:val="17"/>
        </w:numPr>
        <w:pBdr>
          <w:top w:val="nil"/>
          <w:left w:val="nil"/>
          <w:bottom w:val="nil"/>
          <w:right w:val="nil"/>
          <w:between w:val="nil"/>
        </w:pBdr>
        <w:tabs>
          <w:tab w:val="left" w:pos="426"/>
        </w:tabs>
        <w:spacing w:after="120"/>
        <w:jc w:val="both"/>
        <w:rPr>
          <w:color w:val="000000"/>
          <w:sz w:val="22"/>
          <w:szCs w:val="22"/>
        </w:rPr>
      </w:pPr>
      <w:r>
        <w:rPr>
          <w:color w:val="000000"/>
          <w:sz w:val="22"/>
          <w:szCs w:val="22"/>
        </w:rPr>
        <w:t>právo nerušeného užívání Díla po celou dobu autorské ochrany díla.</w:t>
      </w:r>
    </w:p>
    <w:p w14:paraId="65C438BB" w14:textId="77777777" w:rsidR="001A3817" w:rsidRDefault="00A52B94">
      <w:pPr>
        <w:numPr>
          <w:ilvl w:val="0"/>
          <w:numId w:val="17"/>
        </w:numPr>
        <w:pBdr>
          <w:top w:val="nil"/>
          <w:left w:val="nil"/>
          <w:bottom w:val="nil"/>
          <w:right w:val="nil"/>
          <w:between w:val="nil"/>
        </w:pBdr>
        <w:tabs>
          <w:tab w:val="left" w:pos="426"/>
        </w:tabs>
        <w:spacing w:after="120"/>
        <w:jc w:val="both"/>
        <w:rPr>
          <w:color w:val="000000"/>
          <w:sz w:val="22"/>
          <w:szCs w:val="22"/>
        </w:rPr>
      </w:pPr>
      <w:r>
        <w:rPr>
          <w:color w:val="000000"/>
          <w:sz w:val="22"/>
          <w:szCs w:val="22"/>
        </w:rPr>
        <w:t>právo Dílo plně zpřístupňovat veřejnosti.</w:t>
      </w:r>
    </w:p>
    <w:p w14:paraId="33C15CF0" w14:textId="77777777" w:rsidR="001A3817" w:rsidRDefault="00A52B94">
      <w:pPr>
        <w:numPr>
          <w:ilvl w:val="0"/>
          <w:numId w:val="17"/>
        </w:numPr>
        <w:pBdr>
          <w:top w:val="nil"/>
          <w:left w:val="nil"/>
          <w:bottom w:val="nil"/>
          <w:right w:val="nil"/>
          <w:between w:val="nil"/>
        </w:pBdr>
        <w:tabs>
          <w:tab w:val="left" w:pos="426"/>
        </w:tabs>
        <w:spacing w:after="120"/>
        <w:jc w:val="both"/>
        <w:rPr>
          <w:color w:val="000000"/>
          <w:sz w:val="22"/>
          <w:szCs w:val="22"/>
        </w:rPr>
      </w:pPr>
      <w:r>
        <w:rPr>
          <w:color w:val="000000"/>
          <w:sz w:val="22"/>
          <w:szCs w:val="22"/>
        </w:rPr>
        <w:t>Objednatel nabývá dnem převzetí Díla podle této smlouvy vlastnické právo k předaným hmotným nosičům dat, na kterých je zaznamenáno Dílo, a ke stejnému dni licenci k užití Díla v souladu s touto smlouvou.</w:t>
      </w:r>
    </w:p>
    <w:p w14:paraId="1C173875" w14:textId="77777777" w:rsidR="001A3817" w:rsidRDefault="00A52B94">
      <w:pPr>
        <w:pBdr>
          <w:top w:val="nil"/>
          <w:left w:val="nil"/>
          <w:bottom w:val="nil"/>
          <w:right w:val="nil"/>
          <w:between w:val="nil"/>
        </w:pBdr>
        <w:tabs>
          <w:tab w:val="left" w:pos="426"/>
        </w:tabs>
        <w:spacing w:after="120"/>
        <w:ind w:left="426"/>
        <w:jc w:val="both"/>
        <w:rPr>
          <w:color w:val="000000"/>
          <w:sz w:val="22"/>
          <w:szCs w:val="22"/>
        </w:rPr>
      </w:pPr>
      <w:bookmarkStart w:id="3" w:name="_heading=h.1fob9te" w:colFirst="0" w:colLast="0"/>
      <w:bookmarkEnd w:id="3"/>
      <w:r>
        <w:rPr>
          <w:color w:val="000000"/>
          <w:sz w:val="22"/>
          <w:szCs w:val="22"/>
        </w:rPr>
        <w:t>Zhotovitel poskytuje Objednateli licenci ve smyslu ustanovení odstavce 3. článku V. této smlouvy</w:t>
      </w:r>
    </w:p>
    <w:p w14:paraId="41DDAF1B" w14:textId="77777777" w:rsidR="001A3817" w:rsidRDefault="00A52B94">
      <w:pPr>
        <w:numPr>
          <w:ilvl w:val="0"/>
          <w:numId w:val="16"/>
        </w:numPr>
        <w:pBdr>
          <w:top w:val="nil"/>
          <w:left w:val="nil"/>
          <w:bottom w:val="nil"/>
          <w:right w:val="nil"/>
          <w:between w:val="nil"/>
        </w:pBdr>
        <w:tabs>
          <w:tab w:val="left" w:pos="426"/>
        </w:tabs>
        <w:spacing w:after="120"/>
        <w:jc w:val="both"/>
        <w:rPr>
          <w:color w:val="000000"/>
          <w:sz w:val="22"/>
          <w:szCs w:val="22"/>
        </w:rPr>
      </w:pPr>
      <w:r>
        <w:rPr>
          <w:color w:val="000000"/>
          <w:sz w:val="22"/>
          <w:szCs w:val="22"/>
        </w:rPr>
        <w:t xml:space="preserve">jako výhradní </w:t>
      </w:r>
    </w:p>
    <w:p w14:paraId="70936709" w14:textId="77777777" w:rsidR="001A3817" w:rsidRDefault="00A52B94">
      <w:pPr>
        <w:numPr>
          <w:ilvl w:val="0"/>
          <w:numId w:val="16"/>
        </w:numPr>
        <w:pBdr>
          <w:top w:val="nil"/>
          <w:left w:val="nil"/>
          <w:bottom w:val="nil"/>
          <w:right w:val="nil"/>
          <w:between w:val="nil"/>
        </w:pBdr>
        <w:tabs>
          <w:tab w:val="left" w:pos="426"/>
        </w:tabs>
        <w:spacing w:after="120"/>
        <w:jc w:val="both"/>
        <w:rPr>
          <w:color w:val="000000"/>
          <w:sz w:val="22"/>
          <w:szCs w:val="22"/>
        </w:rPr>
      </w:pPr>
      <w:r>
        <w:rPr>
          <w:color w:val="000000"/>
          <w:sz w:val="22"/>
          <w:szCs w:val="22"/>
        </w:rPr>
        <w:lastRenderedPageBreak/>
        <w:t>bezúplatnou.</w:t>
      </w:r>
    </w:p>
    <w:p w14:paraId="61E4C85E"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Zhotovitel poskytuje Objednateli co do rozsahu neomezené oprávnění k výkonu práva Dílo, stejně jako kteroukoli jeho část (tj. jakýkoli výsledek tvůrčí činnosti dle této smlouvy včetně hmotného zachycení výsledků činnosti Autorů ke splnění předmětu této smlouvy) užít (licenci), to v neomezeném rozsahu a ke všem známým způsobům užití. </w:t>
      </w:r>
    </w:p>
    <w:p w14:paraId="20E7A0FB" w14:textId="6BDEF390"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Zhotovitel prohlašuje, že Objednatel je ve smyslu ustanovení § 11 odst. 3 AZ oprávněn Dílo a kteroukoli jeho část dále zpracovávat, upravovat, rozmnožovat a rozšiřovat, zveřejnit jej, a to způsobem nesnižujícím hodnotu Díla</w:t>
      </w:r>
      <w:r w:rsidR="009600AE">
        <w:rPr>
          <w:color w:val="000000"/>
          <w:sz w:val="22"/>
          <w:szCs w:val="22"/>
        </w:rPr>
        <w:t>.</w:t>
      </w:r>
    </w:p>
    <w:p w14:paraId="7117870F"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Zhotovitel poskytuje Objednateli licenci k užití díla samostatně, ve spojení s jinými autorskými díly, značkami, logy, texty a jakýmikoli obdobnými prvky.</w:t>
      </w:r>
    </w:p>
    <w:p w14:paraId="2EA54E66" w14:textId="4F1E5A9B"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Zhotovitel nesmí poskytnout </w:t>
      </w:r>
      <w:hyperlink r:id="rId8">
        <w:r>
          <w:rPr>
            <w:color w:val="000000"/>
            <w:sz w:val="22"/>
            <w:szCs w:val="22"/>
          </w:rPr>
          <w:t>licenci</w:t>
        </w:r>
      </w:hyperlink>
      <w:r>
        <w:rPr>
          <w:color w:val="000000"/>
          <w:sz w:val="22"/>
          <w:szCs w:val="22"/>
        </w:rPr>
        <w:t xml:space="preserve"> dle této smlouvy třetí osobě. Zhotovitel není oprávněn Dílo nebo jeho části užít způsobem, ke kterému licenci udělili, nebo poskytnout licenci k částem díla třetím osobám.</w:t>
      </w:r>
      <w:bookmarkStart w:id="4" w:name="bookmark=id.3znysh7" w:colFirst="0" w:colLast="0"/>
      <w:bookmarkEnd w:id="4"/>
      <w:r w:rsidR="009600AE">
        <w:rPr>
          <w:color w:val="000000"/>
          <w:sz w:val="22"/>
          <w:szCs w:val="22"/>
        </w:rPr>
        <w:t xml:space="preserve"> </w:t>
      </w:r>
      <w:r>
        <w:rPr>
          <w:color w:val="000000"/>
          <w:sz w:val="22"/>
          <w:szCs w:val="22"/>
        </w:rPr>
        <w:t>Zhotovitel je pouze oprávněn dílo užít v souvislosti s propagací své činnosti jako referenční zakázku, kterou prováděl pro Objednatele.</w:t>
      </w:r>
    </w:p>
    <w:p w14:paraId="16BD73F4"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Zhotovitel souhlasí s postoupením, přenecháním, zapůjčením, umožněním užívání, či jinak dočasným nebo trvalým poskytnutím oprávnění tvořící součást licence Statutárnímu městu Brnu, a to bez jakéhokoli omezení. Objednatel je oprávněn vytvořit potřebný počet záložních a archivních rozmnoženin Díla pro své užití. </w:t>
      </w:r>
    </w:p>
    <w:p w14:paraId="7D160365"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Objednatel není povinen licenci využít. </w:t>
      </w:r>
    </w:p>
    <w:p w14:paraId="508D3CE4" w14:textId="77777777" w:rsidR="001A3817" w:rsidRDefault="00A52B94">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Licence udělená na základě této smlouvy, resp. práva a povinnosti, přecházejí při zániku Objednatele na jeho právního nástupce. V případě zániku Objednatele bez právního nástupce, přejdou veškerá práva k dílu na Statutární město Brno.</w:t>
      </w:r>
    </w:p>
    <w:p w14:paraId="5565D2C4" w14:textId="4FCB6B19" w:rsidR="001A3817" w:rsidRDefault="00C37C45">
      <w:pPr>
        <w:numPr>
          <w:ilvl w:val="1"/>
          <w:numId w:val="5"/>
        </w:numPr>
        <w:pBdr>
          <w:top w:val="nil"/>
          <w:left w:val="nil"/>
          <w:bottom w:val="nil"/>
          <w:right w:val="nil"/>
          <w:between w:val="nil"/>
        </w:pBdr>
        <w:tabs>
          <w:tab w:val="left" w:pos="426"/>
        </w:tabs>
        <w:spacing w:after="120"/>
        <w:ind w:left="426" w:hanging="426"/>
        <w:jc w:val="both"/>
        <w:rPr>
          <w:color w:val="000000"/>
          <w:sz w:val="22"/>
          <w:szCs w:val="22"/>
        </w:rPr>
      </w:pPr>
      <w:sdt>
        <w:sdtPr>
          <w:tag w:val="goog_rdk_0"/>
          <w:id w:val="274520098"/>
        </w:sdtPr>
        <w:sdtEndPr/>
        <w:sdtContent/>
      </w:sdt>
      <w:r w:rsidR="00A52B94">
        <w:rPr>
          <w:color w:val="000000"/>
          <w:sz w:val="22"/>
          <w:szCs w:val="22"/>
        </w:rPr>
        <w:t>Zhotovitel prohlašuje a ujišťuje Objednatele, že je na základě právního vztahu s autorem, resp. autory děl vztahujících se k Dílu oprávněn vykonávat svým jménem a na svůj účet veškerá majetková práva autorská k výsledkům tvůrčí činnosti dle této smlouvy včetně hmotného zachycení výsledků činností zhotovitele na základě této smlouvy, zejména je oprávněn všechny tyto části plnění jako autorské dílo anebo jiný předmět práv duševního vlastnictví užít ke všem známým způsobům užití a udělit Objednateli jako nabyvateli oprávnění k výkonu tohoto práva v souladu s podmínkami této smlouvy.</w:t>
      </w:r>
    </w:p>
    <w:p w14:paraId="3E537E2C"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241C3713"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6979AC9E" w14:textId="77777777" w:rsidR="001A3817" w:rsidRDefault="00A52B94">
      <w:pPr>
        <w:pStyle w:val="Nadpis2"/>
        <w:ind w:left="426" w:hanging="426"/>
        <w:jc w:val="center"/>
        <w:rPr>
          <w:b/>
          <w:sz w:val="22"/>
          <w:szCs w:val="22"/>
        </w:rPr>
      </w:pPr>
      <w:r>
        <w:rPr>
          <w:b/>
          <w:sz w:val="22"/>
          <w:szCs w:val="22"/>
        </w:rPr>
        <w:t>5.</w:t>
      </w:r>
      <w:r>
        <w:rPr>
          <w:b/>
          <w:sz w:val="22"/>
          <w:szCs w:val="22"/>
        </w:rPr>
        <w:tab/>
        <w:t>PROVÁDĚNÍ DÍLA</w:t>
      </w:r>
      <w:r>
        <w:rPr>
          <w:b/>
          <w:sz w:val="22"/>
          <w:szCs w:val="22"/>
        </w:rPr>
        <w:br/>
      </w:r>
    </w:p>
    <w:p w14:paraId="7BE005A2" w14:textId="38AE2785" w:rsidR="001A3817" w:rsidRDefault="00A52B94">
      <w:pPr>
        <w:numPr>
          <w:ilvl w:val="1"/>
          <w:numId w:val="7"/>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Zhotovitel je povinen Dílo dokončit, předat jej prosté vad a nedodělků Objednateli a prezentovat jeho způsobilost sloužit sjednanému účelu nejpozději </w:t>
      </w:r>
      <w:r w:rsidR="007E61DE">
        <w:rPr>
          <w:color w:val="000000"/>
          <w:sz w:val="22"/>
          <w:szCs w:val="22"/>
        </w:rPr>
        <w:t>29</w:t>
      </w:r>
      <w:r w:rsidR="00882DE8">
        <w:rPr>
          <w:color w:val="000000"/>
          <w:sz w:val="22"/>
          <w:szCs w:val="22"/>
        </w:rPr>
        <w:t xml:space="preserve">. </w:t>
      </w:r>
      <w:r w:rsidR="007E61DE">
        <w:rPr>
          <w:color w:val="000000"/>
          <w:sz w:val="22"/>
          <w:szCs w:val="22"/>
        </w:rPr>
        <w:t>11</w:t>
      </w:r>
      <w:r>
        <w:rPr>
          <w:color w:val="000000"/>
          <w:sz w:val="22"/>
          <w:szCs w:val="22"/>
        </w:rPr>
        <w:t>. 202</w:t>
      </w:r>
      <w:r w:rsidR="007E61DE">
        <w:rPr>
          <w:color w:val="000000"/>
          <w:sz w:val="22"/>
          <w:szCs w:val="22"/>
        </w:rPr>
        <w:t>2</w:t>
      </w:r>
      <w:r>
        <w:rPr>
          <w:color w:val="000000"/>
          <w:sz w:val="22"/>
          <w:szCs w:val="22"/>
        </w:rPr>
        <w:t xml:space="preserve">, a to elektronicky zasláním aplikace v developerském módu, tzv. test flightu na e-mailovou adresu </w:t>
      </w:r>
      <w:r w:rsidR="00670A87">
        <w:rPr>
          <w:color w:val="000000"/>
          <w:sz w:val="22"/>
          <w:szCs w:val="22"/>
        </w:rPr>
        <w:t xml:space="preserve"> </w:t>
      </w:r>
      <w:hyperlink r:id="rId9" w:history="1">
        <w:r w:rsidR="00670A87" w:rsidRPr="007304D4">
          <w:rPr>
            <w:rStyle w:val="Hypertextovodkaz"/>
            <w:sz w:val="22"/>
            <w:szCs w:val="22"/>
          </w:rPr>
          <w:t>kalabova@ticbrno.cz</w:t>
        </w:r>
      </w:hyperlink>
      <w:r>
        <w:rPr>
          <w:color w:val="000000"/>
          <w:sz w:val="22"/>
          <w:szCs w:val="22"/>
        </w:rPr>
        <w:t>.</w:t>
      </w:r>
    </w:p>
    <w:p w14:paraId="5C4508B1" w14:textId="7917C4E4" w:rsidR="001A3817" w:rsidRDefault="00A52B94">
      <w:pPr>
        <w:numPr>
          <w:ilvl w:val="1"/>
          <w:numId w:val="7"/>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Smluvní strany se dohodly, že rozsah díla nebo sjednaný účel užití díla se můžou v průběhu provádění díla měnit na základě požadavků Objednatele nebo zjištění </w:t>
      </w:r>
      <w:r w:rsidR="00C412D7">
        <w:rPr>
          <w:color w:val="000000"/>
          <w:sz w:val="22"/>
          <w:szCs w:val="22"/>
        </w:rPr>
        <w:t>Zhotovitele</w:t>
      </w:r>
      <w:r>
        <w:rPr>
          <w:color w:val="000000"/>
          <w:sz w:val="22"/>
          <w:szCs w:val="22"/>
        </w:rPr>
        <w:t>. Pokud k takové změně dojde, smluvní strany se zavazují tuto změnu písemně zachytit a odsouhlasit si případné změny dob k provedení díla, ceny díla nebo jiných smluvních podmínek, pokud budou nutné.</w:t>
      </w:r>
    </w:p>
    <w:p w14:paraId="1FE964A7" w14:textId="64B9648A" w:rsidR="00670A87" w:rsidRDefault="00670A87">
      <w:pPr>
        <w:numPr>
          <w:ilvl w:val="1"/>
          <w:numId w:val="7"/>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Zhotovitel je povinen odeslat </w:t>
      </w:r>
      <w:r w:rsidR="007A1CF9">
        <w:rPr>
          <w:color w:val="000000"/>
          <w:sz w:val="22"/>
          <w:szCs w:val="22"/>
        </w:rPr>
        <w:t>aplikaci</w:t>
      </w:r>
      <w:r>
        <w:rPr>
          <w:color w:val="000000"/>
          <w:sz w:val="22"/>
          <w:szCs w:val="22"/>
        </w:rPr>
        <w:t xml:space="preserve"> ke sch</w:t>
      </w:r>
      <w:r w:rsidR="007A1CF9">
        <w:rPr>
          <w:color w:val="000000"/>
          <w:sz w:val="22"/>
          <w:szCs w:val="22"/>
        </w:rPr>
        <w:t>v</w:t>
      </w:r>
      <w:r>
        <w:rPr>
          <w:color w:val="000000"/>
          <w:sz w:val="22"/>
          <w:szCs w:val="22"/>
        </w:rPr>
        <w:t>á</w:t>
      </w:r>
      <w:r w:rsidR="007A1CF9">
        <w:rPr>
          <w:color w:val="000000"/>
          <w:sz w:val="22"/>
          <w:szCs w:val="22"/>
        </w:rPr>
        <w:t>lení</w:t>
      </w:r>
      <w:r>
        <w:rPr>
          <w:color w:val="000000"/>
          <w:sz w:val="22"/>
          <w:szCs w:val="22"/>
        </w:rPr>
        <w:t xml:space="preserve"> google play a Appstore</w:t>
      </w:r>
      <w:r w:rsidR="007A1CF9">
        <w:rPr>
          <w:color w:val="000000"/>
          <w:sz w:val="22"/>
          <w:szCs w:val="22"/>
        </w:rPr>
        <w:t xml:space="preserve"> nejpozději </w:t>
      </w:r>
      <w:r w:rsidR="007A1CF9">
        <w:rPr>
          <w:color w:val="000000"/>
          <w:sz w:val="22"/>
          <w:szCs w:val="22"/>
        </w:rPr>
        <w:br/>
        <w:t xml:space="preserve">do </w:t>
      </w:r>
      <w:r w:rsidR="007E61DE">
        <w:rPr>
          <w:color w:val="000000"/>
          <w:sz w:val="22"/>
          <w:szCs w:val="22"/>
        </w:rPr>
        <w:t>15</w:t>
      </w:r>
      <w:r w:rsidR="007A1CF9">
        <w:rPr>
          <w:color w:val="000000"/>
          <w:sz w:val="22"/>
          <w:szCs w:val="22"/>
        </w:rPr>
        <w:t xml:space="preserve">. </w:t>
      </w:r>
      <w:r w:rsidR="007E61DE">
        <w:rPr>
          <w:color w:val="000000"/>
          <w:sz w:val="22"/>
          <w:szCs w:val="22"/>
        </w:rPr>
        <w:t>11</w:t>
      </w:r>
      <w:r w:rsidR="007A1CF9">
        <w:rPr>
          <w:color w:val="000000"/>
          <w:sz w:val="22"/>
          <w:szCs w:val="22"/>
        </w:rPr>
        <w:t>. 202</w:t>
      </w:r>
      <w:r w:rsidR="007E61DE">
        <w:rPr>
          <w:color w:val="000000"/>
          <w:sz w:val="22"/>
          <w:szCs w:val="22"/>
        </w:rPr>
        <w:t>2</w:t>
      </w:r>
      <w:r w:rsidR="007A1CF9">
        <w:rPr>
          <w:color w:val="000000"/>
          <w:sz w:val="22"/>
          <w:szCs w:val="22"/>
        </w:rPr>
        <w:t xml:space="preserve"> a splnění této povinnosti je Zhotovitel povinen Objednateli prokázat.</w:t>
      </w:r>
    </w:p>
    <w:p w14:paraId="5F6B5D6B"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34EBBA06"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524C3E16" w14:textId="77777777" w:rsidR="001A3817" w:rsidRDefault="00A52B94">
      <w:pPr>
        <w:pStyle w:val="Nadpis2"/>
        <w:ind w:left="426" w:hanging="426"/>
        <w:jc w:val="center"/>
        <w:rPr>
          <w:b/>
          <w:sz w:val="22"/>
          <w:szCs w:val="22"/>
        </w:rPr>
      </w:pPr>
      <w:r>
        <w:rPr>
          <w:sz w:val="22"/>
          <w:szCs w:val="22"/>
        </w:rPr>
        <w:t>6.</w:t>
      </w:r>
      <w:r>
        <w:rPr>
          <w:sz w:val="22"/>
          <w:szCs w:val="22"/>
        </w:rPr>
        <w:tab/>
      </w:r>
      <w:r>
        <w:rPr>
          <w:b/>
          <w:sz w:val="22"/>
          <w:szCs w:val="22"/>
        </w:rPr>
        <w:t>PŘEDÁNÍ DÍLA</w:t>
      </w:r>
    </w:p>
    <w:p w14:paraId="51F6BDE3" w14:textId="77777777" w:rsidR="001A3817" w:rsidRDefault="001A3817">
      <w:pPr>
        <w:rPr>
          <w:sz w:val="22"/>
          <w:szCs w:val="22"/>
        </w:rPr>
      </w:pPr>
    </w:p>
    <w:p w14:paraId="01DF9CE3" w14:textId="77777777" w:rsidR="001A3817" w:rsidRDefault="00A52B94">
      <w:pPr>
        <w:numPr>
          <w:ilvl w:val="1"/>
          <w:numId w:val="9"/>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Předání Díla, či jeho částí bude stvrzeno předávacím protokolem. </w:t>
      </w:r>
    </w:p>
    <w:p w14:paraId="7A9267C2" w14:textId="77777777" w:rsidR="001A3817" w:rsidRDefault="00A52B94">
      <w:pPr>
        <w:numPr>
          <w:ilvl w:val="1"/>
          <w:numId w:val="9"/>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lastRenderedPageBreak/>
        <w:t>Objednatel je povinen výstup převzít i před dohodnutým termínem jeho předání. Ustanovení § 2605 odst. 2 OZ se na předání díla podle této smlouvy nepoužije.</w:t>
      </w:r>
    </w:p>
    <w:p w14:paraId="5DA37FA1" w14:textId="77777777" w:rsidR="001A3817" w:rsidRDefault="00A52B94">
      <w:pPr>
        <w:numPr>
          <w:ilvl w:val="1"/>
          <w:numId w:val="9"/>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Uplatnění nároku na odstranění vad musí být podáno písemně neprodleně po jejím zjištění, nejpozději však do 30 dnů poté, co byla vada zjištěna Objednatelem. Tento princip se vztahuje i na zjevné vady, které má dílo při předání a které nebyly objednatelem vytknuty při předání. Objednatel v uplatnění vady uvede stručný popis vady a způsob jejího odstranění. Smluvní strany se dohodly, že objednatel může uplatňovat nárok na odstranění vad jednotlivého výstupu nejpozději do dvou let ode dne předání tohoto výstupu.</w:t>
      </w:r>
    </w:p>
    <w:p w14:paraId="64642185" w14:textId="5F983497" w:rsidR="001A3817" w:rsidRDefault="00A52B94">
      <w:pPr>
        <w:numPr>
          <w:ilvl w:val="1"/>
          <w:numId w:val="9"/>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Zhotovitel se zavazuj</w:t>
      </w:r>
      <w:r w:rsidR="001C20AF">
        <w:rPr>
          <w:color w:val="000000"/>
          <w:sz w:val="22"/>
          <w:szCs w:val="22"/>
        </w:rPr>
        <w:t>e</w:t>
      </w:r>
      <w:r>
        <w:rPr>
          <w:color w:val="000000"/>
          <w:sz w:val="22"/>
          <w:szCs w:val="22"/>
        </w:rPr>
        <w:t xml:space="preserve"> odstranit případné vady díla nejpozději do 10 pracovních dnů ode dne jejich vytknutí ze strany Objednatele. O době a způsobu odstranění vady dle tohoto ustanovení sepíší smluvní strany písemný zápis, který obě smluvní strany podepíší.</w:t>
      </w:r>
    </w:p>
    <w:p w14:paraId="7066E9F1"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3729C1B4"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57F8F9AB" w14:textId="77777777" w:rsidR="001A3817" w:rsidRDefault="00A52B94">
      <w:pPr>
        <w:pStyle w:val="Nadpis2"/>
        <w:ind w:left="426" w:hanging="426"/>
        <w:jc w:val="center"/>
        <w:rPr>
          <w:b/>
          <w:sz w:val="22"/>
          <w:szCs w:val="22"/>
        </w:rPr>
      </w:pPr>
      <w:r>
        <w:rPr>
          <w:sz w:val="22"/>
          <w:szCs w:val="22"/>
        </w:rPr>
        <w:t>7.</w:t>
      </w:r>
      <w:r>
        <w:rPr>
          <w:sz w:val="22"/>
          <w:szCs w:val="22"/>
        </w:rPr>
        <w:tab/>
      </w:r>
      <w:r>
        <w:rPr>
          <w:b/>
          <w:sz w:val="22"/>
          <w:szCs w:val="22"/>
        </w:rPr>
        <w:t>CENA ZA DÍLO</w:t>
      </w:r>
    </w:p>
    <w:p w14:paraId="058F08D0" w14:textId="77777777" w:rsidR="001A3817" w:rsidRDefault="001A3817">
      <w:pPr>
        <w:rPr>
          <w:sz w:val="22"/>
          <w:szCs w:val="22"/>
        </w:rPr>
      </w:pPr>
    </w:p>
    <w:p w14:paraId="5B51D86C" w14:textId="47FC5974" w:rsidR="001A3817" w:rsidRDefault="00A52B94">
      <w:pPr>
        <w:tabs>
          <w:tab w:val="left" w:pos="426"/>
        </w:tabs>
        <w:spacing w:after="120"/>
        <w:jc w:val="both"/>
        <w:rPr>
          <w:sz w:val="22"/>
          <w:szCs w:val="22"/>
        </w:rPr>
      </w:pPr>
      <w:r>
        <w:rPr>
          <w:sz w:val="22"/>
          <w:szCs w:val="22"/>
        </w:rPr>
        <w:t xml:space="preserve">Smluvní strany se dohodly, že cena za provedení díla je v celkové výši </w:t>
      </w:r>
      <w:r w:rsidR="007E61DE">
        <w:rPr>
          <w:sz w:val="22"/>
          <w:szCs w:val="22"/>
        </w:rPr>
        <w:t>650 000</w:t>
      </w:r>
      <w:r>
        <w:rPr>
          <w:sz w:val="22"/>
          <w:szCs w:val="22"/>
        </w:rPr>
        <w:t xml:space="preserve">,- Kč (slovy </w:t>
      </w:r>
      <w:r w:rsidR="007E61DE">
        <w:rPr>
          <w:sz w:val="22"/>
          <w:szCs w:val="22"/>
        </w:rPr>
        <w:t>šest set padesát tisíc</w:t>
      </w:r>
      <w:r>
        <w:rPr>
          <w:sz w:val="22"/>
          <w:szCs w:val="22"/>
        </w:rPr>
        <w:t xml:space="preserve"> korun českých) </w:t>
      </w:r>
      <w:r w:rsidR="007E61DE">
        <w:rPr>
          <w:sz w:val="22"/>
          <w:szCs w:val="22"/>
        </w:rPr>
        <w:t>včetně</w:t>
      </w:r>
      <w:r>
        <w:rPr>
          <w:sz w:val="22"/>
          <w:szCs w:val="22"/>
        </w:rPr>
        <w:t xml:space="preserve"> DPH, přičemž bude Objednatelem uhrazena následovně:</w:t>
      </w:r>
    </w:p>
    <w:p w14:paraId="6DE87E4C" w14:textId="77777777" w:rsidR="001A3817" w:rsidRDefault="00A52B94">
      <w:pPr>
        <w:numPr>
          <w:ilvl w:val="0"/>
          <w:numId w:val="16"/>
        </w:numPr>
        <w:pBdr>
          <w:top w:val="nil"/>
          <w:left w:val="nil"/>
          <w:bottom w:val="nil"/>
          <w:right w:val="nil"/>
          <w:between w:val="nil"/>
        </w:pBdr>
        <w:jc w:val="both"/>
        <w:rPr>
          <w:color w:val="000000"/>
          <w:sz w:val="22"/>
          <w:szCs w:val="22"/>
        </w:rPr>
      </w:pPr>
      <w:r>
        <w:rPr>
          <w:color w:val="000000"/>
          <w:sz w:val="22"/>
          <w:szCs w:val="22"/>
        </w:rPr>
        <w:t>Na základě zálohové faktury vystavené na částku ve výši 50% z celkové ceny díla před započetím prací na výrobě předmětu plnění,</w:t>
      </w:r>
    </w:p>
    <w:p w14:paraId="0B422C5D" w14:textId="6D267CF7" w:rsidR="00526D35" w:rsidRDefault="00A52B94">
      <w:pPr>
        <w:numPr>
          <w:ilvl w:val="0"/>
          <w:numId w:val="16"/>
        </w:numPr>
        <w:pBdr>
          <w:top w:val="nil"/>
          <w:left w:val="nil"/>
          <w:bottom w:val="nil"/>
          <w:right w:val="nil"/>
          <w:between w:val="nil"/>
        </w:pBdr>
        <w:jc w:val="both"/>
        <w:rPr>
          <w:color w:val="000000"/>
          <w:sz w:val="22"/>
          <w:szCs w:val="22"/>
        </w:rPr>
      </w:pPr>
      <w:r>
        <w:rPr>
          <w:color w:val="000000"/>
          <w:sz w:val="22"/>
          <w:szCs w:val="22"/>
        </w:rPr>
        <w:t xml:space="preserve">Na základě faktury vytavené </w:t>
      </w:r>
      <w:r w:rsidR="001C20AF">
        <w:rPr>
          <w:color w:val="000000"/>
          <w:sz w:val="22"/>
          <w:szCs w:val="22"/>
        </w:rPr>
        <w:t xml:space="preserve">Zhotovitelem </w:t>
      </w:r>
      <w:r>
        <w:rPr>
          <w:color w:val="000000"/>
          <w:sz w:val="22"/>
          <w:szCs w:val="22"/>
        </w:rPr>
        <w:t>se splatností 21 dní ode dne doručení Objednateli na částku ve výši 50% ceny díla po řádném splnění předmětu plnění (tj. bez vad a nedodělků) a předání předmětu plnění objednateli</w:t>
      </w:r>
      <w:r w:rsidR="00526D35">
        <w:rPr>
          <w:color w:val="000000"/>
          <w:sz w:val="22"/>
          <w:szCs w:val="22"/>
        </w:rPr>
        <w:t>,</w:t>
      </w:r>
    </w:p>
    <w:p w14:paraId="04AC9DEB" w14:textId="77777777" w:rsidR="00526D35" w:rsidRDefault="00526D35" w:rsidP="00526D35">
      <w:pPr>
        <w:pBdr>
          <w:top w:val="nil"/>
          <w:left w:val="nil"/>
          <w:bottom w:val="nil"/>
          <w:right w:val="nil"/>
          <w:between w:val="nil"/>
        </w:pBdr>
        <w:jc w:val="both"/>
        <w:rPr>
          <w:color w:val="000000"/>
          <w:sz w:val="22"/>
          <w:szCs w:val="22"/>
        </w:rPr>
      </w:pPr>
    </w:p>
    <w:p w14:paraId="6D32E156" w14:textId="77777777" w:rsidR="00526D35" w:rsidRPr="00526D35" w:rsidRDefault="00526D35" w:rsidP="00526D35">
      <w:pPr>
        <w:pStyle w:val="Textkomente"/>
        <w:rPr>
          <w:sz w:val="22"/>
          <w:szCs w:val="22"/>
        </w:rPr>
      </w:pPr>
      <w:r w:rsidRPr="00526D35">
        <w:rPr>
          <w:color w:val="000000"/>
          <w:sz w:val="22"/>
          <w:szCs w:val="22"/>
        </w:rPr>
        <w:t xml:space="preserve">a to z účelového příspěvku </w:t>
      </w:r>
      <w:r w:rsidRPr="00526D35">
        <w:rPr>
          <w:sz w:val="22"/>
          <w:szCs w:val="22"/>
        </w:rPr>
        <w:t xml:space="preserve">zřizovatele </w:t>
      </w:r>
      <w:r>
        <w:rPr>
          <w:sz w:val="22"/>
          <w:szCs w:val="22"/>
        </w:rPr>
        <w:t xml:space="preserve">Objednatele </w:t>
      </w:r>
      <w:r w:rsidRPr="00526D35">
        <w:rPr>
          <w:sz w:val="22"/>
          <w:szCs w:val="22"/>
        </w:rPr>
        <w:t>s názvem „Interaktivní průvodce městem“.</w:t>
      </w:r>
    </w:p>
    <w:p w14:paraId="53FB9D72" w14:textId="7894F016" w:rsidR="001A3817" w:rsidRPr="00526D35" w:rsidRDefault="001A3817" w:rsidP="00526D35">
      <w:pPr>
        <w:pBdr>
          <w:top w:val="nil"/>
          <w:left w:val="nil"/>
          <w:bottom w:val="nil"/>
          <w:right w:val="nil"/>
          <w:between w:val="nil"/>
        </w:pBdr>
        <w:jc w:val="both"/>
        <w:rPr>
          <w:color w:val="000000"/>
          <w:sz w:val="22"/>
          <w:szCs w:val="22"/>
        </w:rPr>
      </w:pPr>
    </w:p>
    <w:p w14:paraId="76D40C55"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3FEA04A0"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0FC04FC3" w14:textId="77777777" w:rsidR="001A3817" w:rsidRDefault="00A52B94">
      <w:pPr>
        <w:pStyle w:val="Nadpis2"/>
        <w:ind w:left="426" w:hanging="426"/>
        <w:jc w:val="center"/>
        <w:rPr>
          <w:sz w:val="22"/>
          <w:szCs w:val="22"/>
        </w:rPr>
      </w:pPr>
      <w:r>
        <w:rPr>
          <w:sz w:val="22"/>
          <w:szCs w:val="22"/>
        </w:rPr>
        <w:t>8.</w:t>
      </w:r>
      <w:r>
        <w:rPr>
          <w:sz w:val="22"/>
          <w:szCs w:val="22"/>
        </w:rPr>
        <w:tab/>
      </w:r>
      <w:r>
        <w:rPr>
          <w:b/>
          <w:sz w:val="22"/>
          <w:szCs w:val="22"/>
        </w:rPr>
        <w:t>OCHRANA INFORMACÍ</w:t>
      </w:r>
      <w:r>
        <w:rPr>
          <w:sz w:val="22"/>
          <w:szCs w:val="22"/>
        </w:rPr>
        <w:br/>
      </w:r>
    </w:p>
    <w:p w14:paraId="5FC092F3" w14:textId="77777777" w:rsidR="001A3817" w:rsidRDefault="00A52B94">
      <w:pPr>
        <w:widowControl w:val="0"/>
        <w:numPr>
          <w:ilvl w:val="0"/>
          <w:numId w:val="10"/>
        </w:numPr>
        <w:pBdr>
          <w:top w:val="nil"/>
          <w:left w:val="nil"/>
          <w:bottom w:val="nil"/>
          <w:right w:val="nil"/>
          <w:between w:val="nil"/>
        </w:pBdr>
        <w:tabs>
          <w:tab w:val="left" w:pos="426"/>
        </w:tabs>
        <w:ind w:left="426" w:hanging="426"/>
        <w:jc w:val="both"/>
        <w:rPr>
          <w:sz w:val="22"/>
          <w:szCs w:val="22"/>
        </w:rPr>
      </w:pPr>
      <w:r>
        <w:rPr>
          <w:color w:val="000000"/>
          <w:sz w:val="22"/>
          <w:szCs w:val="22"/>
        </w:rPr>
        <w:t>Zhotovitel tímto výslovně bere na vědomí, že Objednatel je subjektem povinným poskytnout informace v souladu se zákonem č. 106/1999 Sb. o svobodném přístupu k informacím.</w:t>
      </w:r>
    </w:p>
    <w:p w14:paraId="79D26D6F" w14:textId="77777777" w:rsidR="001A3817" w:rsidRDefault="001A3817">
      <w:pPr>
        <w:widowControl w:val="0"/>
        <w:pBdr>
          <w:top w:val="nil"/>
          <w:left w:val="nil"/>
          <w:bottom w:val="nil"/>
          <w:right w:val="nil"/>
          <w:between w:val="nil"/>
        </w:pBdr>
        <w:tabs>
          <w:tab w:val="left" w:pos="426"/>
        </w:tabs>
        <w:spacing w:line="276" w:lineRule="auto"/>
        <w:ind w:left="426" w:hanging="426"/>
        <w:rPr>
          <w:color w:val="000000"/>
          <w:sz w:val="22"/>
          <w:szCs w:val="22"/>
        </w:rPr>
      </w:pPr>
    </w:p>
    <w:p w14:paraId="18BD3084" w14:textId="02A9D7E7" w:rsidR="001A3817" w:rsidRDefault="00A52B94">
      <w:pPr>
        <w:widowControl w:val="0"/>
        <w:numPr>
          <w:ilvl w:val="0"/>
          <w:numId w:val="10"/>
        </w:numPr>
        <w:pBdr>
          <w:top w:val="nil"/>
          <w:left w:val="nil"/>
          <w:bottom w:val="nil"/>
          <w:right w:val="nil"/>
          <w:between w:val="nil"/>
        </w:pBdr>
        <w:tabs>
          <w:tab w:val="left" w:pos="426"/>
        </w:tabs>
        <w:ind w:left="426" w:hanging="426"/>
        <w:jc w:val="both"/>
        <w:rPr>
          <w:sz w:val="22"/>
          <w:szCs w:val="22"/>
        </w:rPr>
      </w:pPr>
      <w:r>
        <w:rPr>
          <w:color w:val="000000"/>
          <w:sz w:val="22"/>
          <w:szCs w:val="22"/>
        </w:rPr>
        <w:t xml:space="preserve">Zhotovitel tímto výslovně prohlašuje, že skutečnosti uvedené v této smlouvě </w:t>
      </w:r>
      <w:sdt>
        <w:sdtPr>
          <w:tag w:val="goog_rdk_1"/>
          <w:id w:val="-1048755994"/>
        </w:sdtPr>
        <w:sdtEndPr/>
        <w:sdtContent/>
      </w:sdt>
      <w:r>
        <w:rPr>
          <w:b/>
          <w:color w:val="000000"/>
          <w:sz w:val="22"/>
          <w:szCs w:val="22"/>
        </w:rPr>
        <w:t>nepovažuje</w:t>
      </w:r>
      <w:r w:rsidR="006421B0">
        <w:rPr>
          <w:b/>
          <w:color w:val="000000"/>
          <w:sz w:val="22"/>
          <w:szCs w:val="22"/>
        </w:rPr>
        <w:t xml:space="preserve"> </w:t>
      </w:r>
      <w:r>
        <w:rPr>
          <w:color w:val="000000"/>
          <w:sz w:val="22"/>
          <w:szCs w:val="22"/>
        </w:rPr>
        <w:t xml:space="preserve">za obchodní tajemství a uděluje svolení k jejich užití a zveřejnění bez stanovení jakýchkoliv dalších podmínek. </w:t>
      </w:r>
    </w:p>
    <w:p w14:paraId="2CFAEEBA" w14:textId="77777777" w:rsidR="001A3817" w:rsidRDefault="001A3817">
      <w:pPr>
        <w:widowControl w:val="0"/>
        <w:pBdr>
          <w:top w:val="nil"/>
          <w:left w:val="nil"/>
          <w:bottom w:val="nil"/>
          <w:right w:val="nil"/>
          <w:between w:val="nil"/>
        </w:pBdr>
        <w:tabs>
          <w:tab w:val="left" w:pos="426"/>
        </w:tabs>
        <w:spacing w:line="276" w:lineRule="auto"/>
        <w:ind w:hanging="426"/>
        <w:rPr>
          <w:color w:val="000000"/>
          <w:sz w:val="22"/>
          <w:szCs w:val="22"/>
        </w:rPr>
      </w:pPr>
    </w:p>
    <w:p w14:paraId="31A526F2" w14:textId="77777777" w:rsidR="001A3817" w:rsidRDefault="00A52B94">
      <w:pPr>
        <w:widowControl w:val="0"/>
        <w:numPr>
          <w:ilvl w:val="0"/>
          <w:numId w:val="10"/>
        </w:numPr>
        <w:pBdr>
          <w:top w:val="nil"/>
          <w:left w:val="nil"/>
          <w:bottom w:val="nil"/>
          <w:right w:val="nil"/>
          <w:between w:val="nil"/>
        </w:pBdr>
        <w:tabs>
          <w:tab w:val="left" w:pos="426"/>
        </w:tabs>
        <w:ind w:left="426" w:hanging="426"/>
        <w:jc w:val="both"/>
        <w:rPr>
          <w:sz w:val="22"/>
          <w:szCs w:val="22"/>
        </w:rPr>
      </w:pPr>
      <w:r>
        <w:rPr>
          <w:color w:val="000000"/>
          <w:sz w:val="22"/>
          <w:szCs w:val="22"/>
        </w:rPr>
        <w:t xml:space="preserve">Ochrana a zpracovávání osobní údajů je v souladu s nařízením Evropského parlamentu a Rady č. 2016/679 ze dne 27. 4. 2016 o ochraně fyzických osob v souvislosti se zpracováním osobních údajů a o volném pohybu těchto údajů a o zrušení směrnice 95/46/ES (dále jen „GDPR“), přičemž právní základ, rozsah a účel zpracování osobních údajů včetně uvedených práv subjektu údajů lze najít zde: </w:t>
      </w:r>
      <w:hyperlink r:id="rId10">
        <w:r>
          <w:rPr>
            <w:color w:val="0000FF"/>
            <w:sz w:val="22"/>
            <w:szCs w:val="22"/>
            <w:u w:val="single"/>
          </w:rPr>
          <w:t>https://ticbrno.cz/zasady-zpracovani-osobnich-udaju-tic-brno</w:t>
        </w:r>
      </w:hyperlink>
      <w:r>
        <w:rPr>
          <w:color w:val="000000"/>
          <w:sz w:val="22"/>
          <w:szCs w:val="22"/>
        </w:rPr>
        <w:t>.</w:t>
      </w:r>
    </w:p>
    <w:p w14:paraId="27D3CF6F" w14:textId="77777777" w:rsidR="001A3817" w:rsidRDefault="001A3817">
      <w:pPr>
        <w:widowControl w:val="0"/>
        <w:pBdr>
          <w:top w:val="nil"/>
          <w:left w:val="nil"/>
          <w:bottom w:val="nil"/>
          <w:right w:val="nil"/>
          <w:between w:val="nil"/>
        </w:pBdr>
        <w:tabs>
          <w:tab w:val="left" w:pos="426"/>
        </w:tabs>
        <w:spacing w:line="276" w:lineRule="auto"/>
        <w:ind w:hanging="426"/>
        <w:rPr>
          <w:color w:val="000000"/>
          <w:sz w:val="22"/>
          <w:szCs w:val="22"/>
        </w:rPr>
      </w:pPr>
    </w:p>
    <w:p w14:paraId="03C98DAD" w14:textId="77777777" w:rsidR="001A3817" w:rsidRDefault="00A52B94">
      <w:pPr>
        <w:pBdr>
          <w:top w:val="nil"/>
          <w:left w:val="nil"/>
          <w:bottom w:val="nil"/>
          <w:right w:val="nil"/>
          <w:between w:val="nil"/>
        </w:pBdr>
        <w:tabs>
          <w:tab w:val="left" w:pos="426"/>
        </w:tabs>
        <w:ind w:left="426" w:hanging="426"/>
        <w:rPr>
          <w:color w:val="000000"/>
          <w:sz w:val="22"/>
          <w:szCs w:val="22"/>
        </w:rPr>
      </w:pPr>
      <w:r>
        <w:rPr>
          <w:b/>
          <w:color w:val="000000"/>
          <w:sz w:val="22"/>
          <w:szCs w:val="22"/>
        </w:rPr>
        <w:t>4.</w:t>
      </w:r>
      <w:r>
        <w:rPr>
          <w:b/>
          <w:color w:val="000000"/>
          <w:sz w:val="22"/>
          <w:szCs w:val="22"/>
        </w:rPr>
        <w:tab/>
        <w:t xml:space="preserve">Smlouva podléhá povinnosti registrace dle z. 340/2015 Sb. v platném znění. </w:t>
      </w:r>
      <w:r>
        <w:rPr>
          <w:b/>
          <w:color w:val="000000"/>
          <w:sz w:val="22"/>
          <w:szCs w:val="22"/>
        </w:rPr>
        <w:br/>
      </w:r>
    </w:p>
    <w:p w14:paraId="664CC9BC"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2AE431BA" w14:textId="77777777" w:rsidR="001A3817" w:rsidRDefault="00A52B94">
      <w:pPr>
        <w:pStyle w:val="Nadpis2"/>
        <w:ind w:left="426" w:hanging="426"/>
        <w:jc w:val="center"/>
        <w:rPr>
          <w:b/>
          <w:sz w:val="22"/>
          <w:szCs w:val="22"/>
        </w:rPr>
      </w:pPr>
      <w:r>
        <w:rPr>
          <w:sz w:val="22"/>
          <w:szCs w:val="22"/>
        </w:rPr>
        <w:t>9.</w:t>
      </w:r>
      <w:r>
        <w:rPr>
          <w:sz w:val="22"/>
          <w:szCs w:val="22"/>
        </w:rPr>
        <w:tab/>
      </w:r>
      <w:r>
        <w:rPr>
          <w:b/>
          <w:sz w:val="22"/>
          <w:szCs w:val="22"/>
        </w:rPr>
        <w:t>SANKCE</w:t>
      </w:r>
      <w:r>
        <w:rPr>
          <w:b/>
          <w:sz w:val="22"/>
          <w:szCs w:val="22"/>
        </w:rPr>
        <w:br/>
      </w:r>
    </w:p>
    <w:p w14:paraId="0F546CCA" w14:textId="1E1EEBE9" w:rsidR="001A3817" w:rsidRDefault="00A52B94">
      <w:pPr>
        <w:tabs>
          <w:tab w:val="left" w:pos="426"/>
        </w:tabs>
        <w:ind w:left="426" w:hanging="426"/>
        <w:jc w:val="both"/>
        <w:rPr>
          <w:sz w:val="22"/>
          <w:szCs w:val="22"/>
        </w:rPr>
      </w:pPr>
      <w:r>
        <w:rPr>
          <w:sz w:val="22"/>
          <w:szCs w:val="22"/>
        </w:rPr>
        <w:t>1.</w:t>
      </w:r>
      <w:r>
        <w:rPr>
          <w:sz w:val="22"/>
          <w:szCs w:val="22"/>
        </w:rPr>
        <w:tab/>
        <w:t>V případě prodlení s předáním díla, a to i jeho části, j</w:t>
      </w:r>
      <w:r w:rsidR="00882DE8">
        <w:rPr>
          <w:sz w:val="22"/>
          <w:szCs w:val="22"/>
        </w:rPr>
        <w:t>e Zhotovitel povinen uhradit smluvní pokutu</w:t>
      </w:r>
      <w:r w:rsidR="00C412D7">
        <w:rPr>
          <w:sz w:val="22"/>
          <w:szCs w:val="22"/>
        </w:rPr>
        <w:t xml:space="preserve"> ve výši 0,05 % ze smluvní ceny </w:t>
      </w:r>
      <w:r w:rsidR="005552F3">
        <w:rPr>
          <w:sz w:val="22"/>
          <w:szCs w:val="22"/>
        </w:rPr>
        <w:t xml:space="preserve">bez DPH </w:t>
      </w:r>
      <w:r w:rsidR="00C412D7">
        <w:rPr>
          <w:sz w:val="22"/>
          <w:szCs w:val="22"/>
        </w:rPr>
        <w:t>za každý započatý den prodlení</w:t>
      </w:r>
    </w:p>
    <w:p w14:paraId="22E3EE5D" w14:textId="77777777" w:rsidR="007A1CF9" w:rsidRDefault="007A1CF9">
      <w:pPr>
        <w:tabs>
          <w:tab w:val="left" w:pos="426"/>
        </w:tabs>
        <w:ind w:left="426" w:hanging="426"/>
        <w:jc w:val="both"/>
        <w:rPr>
          <w:sz w:val="22"/>
          <w:szCs w:val="22"/>
        </w:rPr>
      </w:pPr>
    </w:p>
    <w:p w14:paraId="34DE280C" w14:textId="77777777" w:rsidR="001A3817" w:rsidRDefault="001A3817">
      <w:pPr>
        <w:tabs>
          <w:tab w:val="left" w:pos="426"/>
        </w:tabs>
        <w:ind w:left="426" w:hanging="426"/>
        <w:jc w:val="both"/>
        <w:rPr>
          <w:sz w:val="22"/>
          <w:szCs w:val="22"/>
        </w:rPr>
      </w:pPr>
    </w:p>
    <w:p w14:paraId="4A387EA5" w14:textId="046B994C" w:rsidR="007A1CF9" w:rsidRDefault="00A52B94">
      <w:pPr>
        <w:tabs>
          <w:tab w:val="left" w:pos="426"/>
        </w:tabs>
        <w:spacing w:after="120"/>
        <w:ind w:left="426" w:hanging="426"/>
        <w:jc w:val="both"/>
        <w:rPr>
          <w:sz w:val="22"/>
          <w:szCs w:val="22"/>
        </w:rPr>
      </w:pPr>
      <w:r>
        <w:rPr>
          <w:sz w:val="22"/>
          <w:szCs w:val="22"/>
        </w:rPr>
        <w:t>2</w:t>
      </w:r>
      <w:r>
        <w:rPr>
          <w:sz w:val="22"/>
          <w:szCs w:val="22"/>
        </w:rPr>
        <w:tab/>
      </w:r>
      <w:r w:rsidR="007A1CF9">
        <w:rPr>
          <w:sz w:val="22"/>
          <w:szCs w:val="22"/>
        </w:rPr>
        <w:t xml:space="preserve">Za prodlení Zhotovitele ve smyslu čl. 9 odst. 1 této smlouvy, jež má být stiženo smluvní pokutou, se nepovažuje jeho prodlení s dodáním za předpokladu splnění povinnosti </w:t>
      </w:r>
      <w:r w:rsidR="007A1CF9">
        <w:rPr>
          <w:color w:val="000000"/>
          <w:sz w:val="22"/>
          <w:szCs w:val="22"/>
        </w:rPr>
        <w:t xml:space="preserve">odeslat </w:t>
      </w:r>
      <w:r w:rsidR="007A1CF9">
        <w:rPr>
          <w:color w:val="000000"/>
          <w:sz w:val="22"/>
          <w:szCs w:val="22"/>
        </w:rPr>
        <w:lastRenderedPageBreak/>
        <w:t>aplikaci ke schválení google play a Appstore nejpozději do 1. 4. 2021</w:t>
      </w:r>
      <w:r w:rsidR="00ED1E7B">
        <w:rPr>
          <w:color w:val="000000"/>
          <w:sz w:val="22"/>
          <w:szCs w:val="22"/>
        </w:rPr>
        <w:t xml:space="preserve"> </w:t>
      </w:r>
      <w:r w:rsidR="007A1CF9">
        <w:rPr>
          <w:sz w:val="22"/>
          <w:szCs w:val="22"/>
        </w:rPr>
        <w:t>stanovené v článku 5 odst. 3 této smlouvy.</w:t>
      </w:r>
    </w:p>
    <w:p w14:paraId="49B323B5" w14:textId="45B4D31C" w:rsidR="001A3817" w:rsidRDefault="007A1CF9">
      <w:pPr>
        <w:tabs>
          <w:tab w:val="left" w:pos="426"/>
        </w:tabs>
        <w:spacing w:after="120"/>
        <w:ind w:left="426" w:hanging="426"/>
        <w:jc w:val="both"/>
        <w:rPr>
          <w:sz w:val="22"/>
          <w:szCs w:val="22"/>
        </w:rPr>
      </w:pPr>
      <w:r>
        <w:rPr>
          <w:sz w:val="22"/>
          <w:szCs w:val="22"/>
        </w:rPr>
        <w:t>3.</w:t>
      </w:r>
      <w:r>
        <w:rPr>
          <w:sz w:val="22"/>
          <w:szCs w:val="22"/>
        </w:rPr>
        <w:tab/>
      </w:r>
      <w:r w:rsidR="00A52B94">
        <w:rPr>
          <w:sz w:val="22"/>
          <w:szCs w:val="22"/>
        </w:rPr>
        <w:t xml:space="preserve">Je-li nebo ukáže-li se kdykoli v budoucnu prohlášení Zhotovitele obsažené v článku 5. odst. 13 této smlouvy nepravdivým, dopouští se Zhotovitel porušení této smlouvy a je povinen Objednateli nahradit škodu tímto protiprávním jednáním případně způsobenou. </w:t>
      </w:r>
    </w:p>
    <w:p w14:paraId="786DBE4D" w14:textId="5DC506D8" w:rsidR="001A3817" w:rsidRDefault="001A3817">
      <w:pPr>
        <w:tabs>
          <w:tab w:val="left" w:pos="426"/>
        </w:tabs>
        <w:spacing w:after="120"/>
        <w:ind w:left="426" w:hanging="426"/>
        <w:jc w:val="both"/>
        <w:rPr>
          <w:sz w:val="22"/>
          <w:szCs w:val="22"/>
        </w:rPr>
      </w:pPr>
    </w:p>
    <w:p w14:paraId="252A913A" w14:textId="40D02C8B" w:rsidR="001A3817" w:rsidRDefault="00ED1E7B">
      <w:pPr>
        <w:tabs>
          <w:tab w:val="left" w:pos="426"/>
        </w:tabs>
        <w:spacing w:after="120"/>
        <w:ind w:left="426" w:hanging="426"/>
        <w:jc w:val="both"/>
        <w:rPr>
          <w:sz w:val="22"/>
          <w:szCs w:val="22"/>
        </w:rPr>
      </w:pPr>
      <w:r>
        <w:rPr>
          <w:sz w:val="22"/>
          <w:szCs w:val="22"/>
        </w:rPr>
        <w:t>4</w:t>
      </w:r>
      <w:r w:rsidR="00A52B94">
        <w:rPr>
          <w:sz w:val="22"/>
          <w:szCs w:val="22"/>
        </w:rPr>
        <w:t>.</w:t>
      </w:r>
      <w:r w:rsidR="00A52B94">
        <w:rPr>
          <w:sz w:val="22"/>
          <w:szCs w:val="22"/>
        </w:rPr>
        <w:tab/>
        <w:t>Zaplacením smluvní pokuty není dotčen nárok objednatele na náhradu škody.</w:t>
      </w:r>
    </w:p>
    <w:p w14:paraId="6D121E48" w14:textId="0D49A398" w:rsidR="001A3817" w:rsidRDefault="00ED1E7B">
      <w:pPr>
        <w:tabs>
          <w:tab w:val="left" w:pos="426"/>
        </w:tabs>
        <w:spacing w:after="120"/>
        <w:ind w:left="426" w:hanging="426"/>
        <w:jc w:val="both"/>
        <w:rPr>
          <w:sz w:val="22"/>
          <w:szCs w:val="22"/>
        </w:rPr>
      </w:pPr>
      <w:r>
        <w:rPr>
          <w:sz w:val="22"/>
          <w:szCs w:val="22"/>
        </w:rPr>
        <w:t>5</w:t>
      </w:r>
      <w:r w:rsidR="00A52B94">
        <w:rPr>
          <w:sz w:val="22"/>
          <w:szCs w:val="22"/>
        </w:rPr>
        <w:t>.</w:t>
      </w:r>
      <w:r w:rsidR="00A52B94">
        <w:rPr>
          <w:sz w:val="22"/>
          <w:szCs w:val="22"/>
        </w:rPr>
        <w:tab/>
        <w:t>Ocitne-li se smluvní strana v prodlení s úhradou jakékoli v souladu s touto smlouvou vystavené faktury po dobu delší než třicet (30) dní, dopouští se tím porušení této smlouvy, za které je povinna oprávněné straně uhradit krom jistiny rovněž smluvní pokutu ve výši 500,- Kč (slovy pět set korun českých) za každý započatý den prodlení.</w:t>
      </w:r>
    </w:p>
    <w:p w14:paraId="6B20A38B" w14:textId="69BE8D07" w:rsidR="001A3817" w:rsidRDefault="00ED1E7B">
      <w:pPr>
        <w:tabs>
          <w:tab w:val="left" w:pos="426"/>
        </w:tabs>
        <w:spacing w:after="120"/>
        <w:ind w:left="426" w:hanging="426"/>
        <w:jc w:val="both"/>
        <w:rPr>
          <w:sz w:val="22"/>
          <w:szCs w:val="22"/>
        </w:rPr>
      </w:pPr>
      <w:r>
        <w:rPr>
          <w:sz w:val="22"/>
          <w:szCs w:val="22"/>
        </w:rPr>
        <w:t>6</w:t>
      </w:r>
      <w:r w:rsidR="00A52B94">
        <w:rPr>
          <w:sz w:val="22"/>
          <w:szCs w:val="22"/>
        </w:rPr>
        <w:t>.</w:t>
      </w:r>
      <w:r w:rsidR="00A52B94">
        <w:rPr>
          <w:sz w:val="22"/>
          <w:szCs w:val="22"/>
        </w:rPr>
        <w:tab/>
        <w:t xml:space="preserve">Pokud dojde k odstoupení od smlouvy z důvodu ležícího výhradně na straně </w:t>
      </w:r>
      <w:r w:rsidR="00C412D7">
        <w:rPr>
          <w:sz w:val="22"/>
          <w:szCs w:val="22"/>
        </w:rPr>
        <w:t>Zhotovitele</w:t>
      </w:r>
      <w:r w:rsidR="00A52B94">
        <w:rPr>
          <w:sz w:val="22"/>
          <w:szCs w:val="22"/>
        </w:rPr>
        <w:t xml:space="preserve">, zavazuje se tímto </w:t>
      </w:r>
      <w:r w:rsidR="00C412D7">
        <w:rPr>
          <w:sz w:val="22"/>
          <w:szCs w:val="22"/>
        </w:rPr>
        <w:t>Zhotovitel</w:t>
      </w:r>
      <w:r w:rsidR="00832BC5">
        <w:rPr>
          <w:sz w:val="22"/>
          <w:szCs w:val="22"/>
        </w:rPr>
        <w:t xml:space="preserve"> </w:t>
      </w:r>
      <w:r w:rsidR="00A52B94">
        <w:rPr>
          <w:sz w:val="22"/>
          <w:szCs w:val="22"/>
        </w:rPr>
        <w:t>k úhradě veškerých nákladů a škod.</w:t>
      </w:r>
    </w:p>
    <w:p w14:paraId="5E2F0135"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4C4E35E1"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6F75DA98" w14:textId="77777777" w:rsidR="001A3817" w:rsidRDefault="00A52B94">
      <w:pPr>
        <w:pStyle w:val="Nadpis2"/>
        <w:ind w:left="426" w:hanging="426"/>
        <w:jc w:val="center"/>
        <w:rPr>
          <w:b/>
          <w:sz w:val="22"/>
          <w:szCs w:val="22"/>
        </w:rPr>
      </w:pPr>
      <w:r>
        <w:rPr>
          <w:sz w:val="22"/>
          <w:szCs w:val="22"/>
        </w:rPr>
        <w:t>10.</w:t>
      </w:r>
      <w:r>
        <w:rPr>
          <w:b/>
          <w:sz w:val="22"/>
          <w:szCs w:val="22"/>
        </w:rPr>
        <w:tab/>
        <w:t>UKONČENÍ SMLOUVY</w:t>
      </w:r>
      <w:r>
        <w:rPr>
          <w:b/>
          <w:sz w:val="22"/>
          <w:szCs w:val="22"/>
        </w:rPr>
        <w:br/>
      </w:r>
    </w:p>
    <w:p w14:paraId="174FDB9A" w14:textId="77777777" w:rsidR="001A3817" w:rsidRDefault="00A52B94">
      <w:pPr>
        <w:numPr>
          <w:ilvl w:val="1"/>
          <w:numId w:val="11"/>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Tato smlouva může být ukončena před splněním v ní obsažených závazků: </w:t>
      </w:r>
    </w:p>
    <w:p w14:paraId="6DA86973" w14:textId="77777777" w:rsidR="001A3817" w:rsidRDefault="00A52B94">
      <w:pPr>
        <w:tabs>
          <w:tab w:val="left" w:pos="851"/>
        </w:tabs>
        <w:ind w:left="851" w:hanging="426"/>
        <w:jc w:val="both"/>
        <w:rPr>
          <w:color w:val="000000"/>
          <w:sz w:val="22"/>
          <w:szCs w:val="22"/>
        </w:rPr>
      </w:pPr>
      <w:r>
        <w:rPr>
          <w:color w:val="000000"/>
          <w:sz w:val="22"/>
          <w:szCs w:val="22"/>
        </w:rPr>
        <w:t xml:space="preserve">a) </w:t>
      </w:r>
      <w:r>
        <w:rPr>
          <w:color w:val="000000"/>
          <w:sz w:val="22"/>
          <w:szCs w:val="22"/>
        </w:rPr>
        <w:tab/>
        <w:t>dohodou smluvních stran,</w:t>
      </w:r>
    </w:p>
    <w:p w14:paraId="70E25E0E" w14:textId="77777777" w:rsidR="001A3817" w:rsidRDefault="00A52B94">
      <w:pPr>
        <w:numPr>
          <w:ilvl w:val="0"/>
          <w:numId w:val="14"/>
        </w:numPr>
        <w:pBdr>
          <w:top w:val="nil"/>
          <w:left w:val="nil"/>
          <w:bottom w:val="nil"/>
          <w:right w:val="nil"/>
          <w:between w:val="nil"/>
        </w:pBdr>
        <w:tabs>
          <w:tab w:val="left" w:pos="851"/>
        </w:tabs>
        <w:spacing w:after="120"/>
        <w:ind w:left="851" w:hanging="426"/>
        <w:jc w:val="both"/>
        <w:rPr>
          <w:color w:val="000000"/>
          <w:sz w:val="22"/>
          <w:szCs w:val="22"/>
        </w:rPr>
      </w:pPr>
      <w:r>
        <w:rPr>
          <w:color w:val="000000"/>
          <w:sz w:val="22"/>
          <w:szCs w:val="22"/>
        </w:rPr>
        <w:t>písemným odstoupením.</w:t>
      </w:r>
    </w:p>
    <w:p w14:paraId="373F33E6" w14:textId="77777777" w:rsidR="001A3817" w:rsidRDefault="00A52B94">
      <w:pPr>
        <w:numPr>
          <w:ilvl w:val="1"/>
          <w:numId w:val="11"/>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Každá ze smluvních stran je oprávněna odstoupit od této smlouvy:</w:t>
      </w:r>
    </w:p>
    <w:p w14:paraId="0EB6DF4A" w14:textId="77777777" w:rsidR="001A3817" w:rsidRDefault="00A52B94">
      <w:pPr>
        <w:numPr>
          <w:ilvl w:val="1"/>
          <w:numId w:val="14"/>
        </w:numPr>
        <w:pBdr>
          <w:top w:val="nil"/>
          <w:left w:val="nil"/>
          <w:bottom w:val="nil"/>
          <w:right w:val="nil"/>
          <w:between w:val="nil"/>
        </w:pBdr>
        <w:tabs>
          <w:tab w:val="left" w:pos="0"/>
        </w:tabs>
        <w:spacing w:after="120"/>
        <w:ind w:left="851" w:hanging="426"/>
        <w:jc w:val="both"/>
        <w:rPr>
          <w:color w:val="000000"/>
          <w:sz w:val="22"/>
          <w:szCs w:val="22"/>
        </w:rPr>
      </w:pPr>
      <w:r>
        <w:rPr>
          <w:color w:val="000000"/>
          <w:sz w:val="22"/>
          <w:szCs w:val="22"/>
        </w:rPr>
        <w:t xml:space="preserve">pokud bylo pravomocně rozhodnuto o úpadku druhé smluvní strany podle ust. § 136 zákona </w:t>
      </w:r>
      <w:r>
        <w:rPr>
          <w:color w:val="000000"/>
          <w:sz w:val="22"/>
          <w:szCs w:val="22"/>
        </w:rPr>
        <w:br/>
        <w:t>č. 182/2006 Sb., o úpadku a způsobech jeho řešení (insolvenční zákon), ve znění pozdějších předpisů;</w:t>
      </w:r>
    </w:p>
    <w:p w14:paraId="18A0E078" w14:textId="77777777" w:rsidR="001A3817" w:rsidRDefault="00A52B94">
      <w:pPr>
        <w:numPr>
          <w:ilvl w:val="1"/>
          <w:numId w:val="14"/>
        </w:numPr>
        <w:pBdr>
          <w:top w:val="nil"/>
          <w:left w:val="nil"/>
          <w:bottom w:val="nil"/>
          <w:right w:val="nil"/>
          <w:between w:val="nil"/>
        </w:pBdr>
        <w:tabs>
          <w:tab w:val="left" w:pos="0"/>
        </w:tabs>
        <w:spacing w:after="120"/>
        <w:ind w:left="851" w:hanging="426"/>
        <w:jc w:val="both"/>
        <w:rPr>
          <w:color w:val="000000"/>
          <w:sz w:val="22"/>
          <w:szCs w:val="22"/>
        </w:rPr>
      </w:pPr>
      <w:r>
        <w:rPr>
          <w:color w:val="000000"/>
          <w:sz w:val="22"/>
          <w:szCs w:val="22"/>
        </w:rPr>
        <w:t>konkursní či insolvenční návrh na druhou smluvní stranu byl zamítnut pro nedostatek majetku;</w:t>
      </w:r>
    </w:p>
    <w:p w14:paraId="6ED0131D" w14:textId="77777777" w:rsidR="001A3817" w:rsidRDefault="00A52B94">
      <w:pPr>
        <w:numPr>
          <w:ilvl w:val="1"/>
          <w:numId w:val="14"/>
        </w:numPr>
        <w:pBdr>
          <w:top w:val="nil"/>
          <w:left w:val="nil"/>
          <w:bottom w:val="nil"/>
          <w:right w:val="nil"/>
          <w:between w:val="nil"/>
        </w:pBdr>
        <w:tabs>
          <w:tab w:val="left" w:pos="0"/>
        </w:tabs>
        <w:spacing w:after="120"/>
        <w:ind w:left="851" w:hanging="426"/>
        <w:jc w:val="both"/>
        <w:rPr>
          <w:color w:val="000000"/>
          <w:sz w:val="22"/>
          <w:szCs w:val="22"/>
        </w:rPr>
      </w:pPr>
      <w:r>
        <w:rPr>
          <w:color w:val="000000"/>
          <w:sz w:val="22"/>
          <w:szCs w:val="22"/>
        </w:rPr>
        <w:t>v případech výslovně stanovených touto smlouvou;</w:t>
      </w:r>
    </w:p>
    <w:p w14:paraId="3F7A303A" w14:textId="77777777" w:rsidR="001A3817" w:rsidRDefault="00A52B94">
      <w:pPr>
        <w:numPr>
          <w:ilvl w:val="1"/>
          <w:numId w:val="14"/>
        </w:numPr>
        <w:pBdr>
          <w:top w:val="nil"/>
          <w:left w:val="nil"/>
          <w:bottom w:val="nil"/>
          <w:right w:val="nil"/>
          <w:between w:val="nil"/>
        </w:pBdr>
        <w:tabs>
          <w:tab w:val="left" w:pos="0"/>
        </w:tabs>
        <w:spacing w:after="120"/>
        <w:ind w:left="851" w:hanging="426"/>
        <w:jc w:val="both"/>
        <w:rPr>
          <w:color w:val="000000"/>
          <w:sz w:val="22"/>
          <w:szCs w:val="22"/>
        </w:rPr>
      </w:pPr>
      <w:r>
        <w:rPr>
          <w:color w:val="000000"/>
          <w:sz w:val="22"/>
          <w:szCs w:val="22"/>
        </w:rPr>
        <w:t>v případě, že druhá smluvní strana podstatným způsobem porušila svoji smluvní nebo zákonnou povinnost.</w:t>
      </w:r>
    </w:p>
    <w:p w14:paraId="4D99021A" w14:textId="77777777" w:rsidR="001A3817" w:rsidRDefault="00A52B94">
      <w:pPr>
        <w:numPr>
          <w:ilvl w:val="1"/>
          <w:numId w:val="11"/>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Odstoupení od smlouvy musí být provedeno doporučeným dopisem doručeným druhé smluvní straně.</w:t>
      </w:r>
    </w:p>
    <w:p w14:paraId="01F281E8" w14:textId="77777777" w:rsidR="001A3817" w:rsidRDefault="00A52B94">
      <w:pPr>
        <w:numPr>
          <w:ilvl w:val="1"/>
          <w:numId w:val="11"/>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Podstatným porušením smlouvy se rozumí zejména prodlení smluvní strany s plněním nepeněžitých závazků delší než 5 kalendářních dnů, popřípadě prodlení smluvní strany s plněním peněžitých závazků delší než 5 kalendářních dní. </w:t>
      </w:r>
    </w:p>
    <w:p w14:paraId="4F6E4851" w14:textId="77777777" w:rsidR="001A3817" w:rsidRDefault="00A52B94">
      <w:pPr>
        <w:numPr>
          <w:ilvl w:val="1"/>
          <w:numId w:val="11"/>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Odstoupením od smlouvy nejsou dotčena ustanovení týkající se náhrady škody, smluvních pokut, zajištění, ochrany informací, vzájemné komunikace a řešení sporů. </w:t>
      </w:r>
    </w:p>
    <w:p w14:paraId="54D93D9E"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2D1DC059" w14:textId="77777777" w:rsidR="001A3817" w:rsidRDefault="001A3817">
      <w:pPr>
        <w:pBdr>
          <w:top w:val="nil"/>
          <w:left w:val="nil"/>
          <w:bottom w:val="nil"/>
          <w:right w:val="nil"/>
          <w:between w:val="nil"/>
        </w:pBdr>
        <w:tabs>
          <w:tab w:val="left" w:pos="426"/>
        </w:tabs>
        <w:ind w:left="426" w:hanging="426"/>
        <w:rPr>
          <w:color w:val="000000"/>
          <w:sz w:val="22"/>
          <w:szCs w:val="22"/>
        </w:rPr>
      </w:pPr>
    </w:p>
    <w:p w14:paraId="6968EA06" w14:textId="77777777" w:rsidR="001A3817" w:rsidRDefault="00A52B94">
      <w:pPr>
        <w:pStyle w:val="Nadpis2"/>
        <w:ind w:left="426" w:hanging="426"/>
        <w:jc w:val="center"/>
        <w:rPr>
          <w:sz w:val="22"/>
          <w:szCs w:val="22"/>
        </w:rPr>
      </w:pPr>
      <w:r>
        <w:rPr>
          <w:sz w:val="22"/>
          <w:szCs w:val="22"/>
        </w:rPr>
        <w:t>11.</w:t>
      </w:r>
      <w:r>
        <w:rPr>
          <w:sz w:val="22"/>
          <w:szCs w:val="22"/>
        </w:rPr>
        <w:tab/>
      </w:r>
      <w:r>
        <w:rPr>
          <w:b/>
          <w:sz w:val="22"/>
          <w:szCs w:val="22"/>
        </w:rPr>
        <w:t>ZÁVĚREČNÁ USTANOVENÍ</w:t>
      </w:r>
      <w:r>
        <w:rPr>
          <w:sz w:val="22"/>
          <w:szCs w:val="22"/>
        </w:rPr>
        <w:br/>
      </w:r>
    </w:p>
    <w:p w14:paraId="78E6E442"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Práva vzniklá z této smlouvy nesmí být postoupena bez předchozího písemného souhlasu druhé strany. Za písemnou formu nebude pro tento účel považována výměna e-mailových, či jiných elektronických zpráv. </w:t>
      </w:r>
    </w:p>
    <w:p w14:paraId="4CCFB063"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Tato smlouva může být měněna pouze písemně. Za písemnou formu nebude pro tento účel považována výměna e-mailových či jiných elektronických zpráv. </w:t>
      </w:r>
    </w:p>
    <w:p w14:paraId="56AE9BE8"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lastRenderedPageBreak/>
        <w:t>Tato smlouva obsahuje úplné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 a nezakládá žádný závazek žádné ze stran po uzavření této smlouvy.</w:t>
      </w:r>
    </w:p>
    <w:p w14:paraId="039FFA3D"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Strany si sdělily všechny skutkové a právní okolnosti, o nichž smluvní strany k datu podpisu této smlouvy věděly nebo vědět musely, a které jsou relevantní ve vztahu k uzavření této smlouvy. Kromě ujištění, která si strany poskytly v této smlouvě, nebude mít žádná ze stran žádná další práva a povinnosti v souvislosti s jakýmikoliv skutečnostmi, které vyjdou najevo a o kterých neposkytla druhá strana informace při jednání o této smlouvě. Výjimkou budou případy, kdy daná strana úmyslně uvedla druhou stranu ve skutkový omyl ohledně předmětu této smlouvy.</w:t>
      </w:r>
    </w:p>
    <w:p w14:paraId="2B4F994E" w14:textId="4E3541B3" w:rsidR="001A3817" w:rsidRDefault="00A52B94">
      <w:pPr>
        <w:widowControl w:val="0"/>
        <w:numPr>
          <w:ilvl w:val="1"/>
          <w:numId w:val="12"/>
        </w:numPr>
        <w:pBdr>
          <w:top w:val="nil"/>
          <w:left w:val="nil"/>
          <w:bottom w:val="nil"/>
          <w:right w:val="nil"/>
          <w:between w:val="nil"/>
        </w:pBdr>
        <w:tabs>
          <w:tab w:val="left" w:pos="426"/>
        </w:tabs>
        <w:ind w:left="426" w:hanging="426"/>
        <w:jc w:val="both"/>
        <w:rPr>
          <w:color w:val="000000"/>
          <w:sz w:val="22"/>
          <w:szCs w:val="22"/>
        </w:rPr>
      </w:pPr>
      <w:r>
        <w:rPr>
          <w:color w:val="000000"/>
          <w:sz w:val="22"/>
          <w:szCs w:val="22"/>
        </w:rPr>
        <w:t xml:space="preserve">Zhotovitel </w:t>
      </w:r>
      <w:r w:rsidR="00C412D7">
        <w:rPr>
          <w:color w:val="000000"/>
          <w:sz w:val="22"/>
          <w:szCs w:val="22"/>
        </w:rPr>
        <w:t>bere</w:t>
      </w:r>
      <w:r w:rsidR="00ED1E7B">
        <w:rPr>
          <w:color w:val="000000"/>
          <w:sz w:val="22"/>
          <w:szCs w:val="22"/>
        </w:rPr>
        <w:t xml:space="preserve"> </w:t>
      </w:r>
      <w:r>
        <w:rPr>
          <w:color w:val="000000"/>
          <w:sz w:val="22"/>
          <w:szCs w:val="22"/>
        </w:rPr>
        <w:t xml:space="preserve">na vědomí, že </w:t>
      </w:r>
      <w:r w:rsidR="00ED1E7B">
        <w:rPr>
          <w:color w:val="000000"/>
          <w:sz w:val="22"/>
          <w:szCs w:val="22"/>
        </w:rPr>
        <w:t xml:space="preserve">je </w:t>
      </w:r>
      <w:r>
        <w:rPr>
          <w:color w:val="000000"/>
          <w:sz w:val="22"/>
          <w:szCs w:val="22"/>
        </w:rPr>
        <w:t>na základě § 2 písm. e) zákona č. 320/2001 Sb., o finanční kontrole ve veřejné správě a o změně některých zákonů (zákon o finanční kontrole), ve znění pozdějších předpisů, osobou povinnou spolupůsobit při výkonu finanční kontroly.</w:t>
      </w:r>
    </w:p>
    <w:p w14:paraId="27B90015" w14:textId="77777777" w:rsidR="001A3817" w:rsidRDefault="001A3817">
      <w:pPr>
        <w:pBdr>
          <w:top w:val="nil"/>
          <w:left w:val="nil"/>
          <w:bottom w:val="nil"/>
          <w:right w:val="nil"/>
          <w:between w:val="nil"/>
        </w:pBdr>
        <w:tabs>
          <w:tab w:val="left" w:pos="426"/>
        </w:tabs>
        <w:spacing w:after="120"/>
        <w:ind w:left="426"/>
        <w:jc w:val="both"/>
        <w:rPr>
          <w:color w:val="000000"/>
          <w:sz w:val="22"/>
          <w:szCs w:val="22"/>
        </w:rPr>
      </w:pPr>
    </w:p>
    <w:p w14:paraId="7F44E8B0"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Ukáže-li se některé z ustanovení této smlouvy zdánlivým (nicotným), posoudí se vliv této vady na ostatní ustanovení smlouvy obdobně podle § 576 občanského zákoníku. </w:t>
      </w:r>
    </w:p>
    <w:p w14:paraId="119F9795"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Strany výslovně potvrzují, že základní podmínky této smlouvy jsou výsledkem jednání stran a každá ze stran měla příležitost ovlivnit obsah základních podmínek této smlouvy.</w:t>
      </w:r>
    </w:p>
    <w:p w14:paraId="3286FB7B"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V případě, že kterékoli ustanovení této smlouvy je nebo se stane neplatným, neúčinným nebo nevykonatelným, potom neplatnost, neúčinnost či nevykonatelnost takového ustanovení nemá </w:t>
      </w:r>
      <w:r>
        <w:rPr>
          <w:color w:val="000000"/>
          <w:sz w:val="22"/>
          <w:szCs w:val="22"/>
        </w:rPr>
        <w:br/>
        <w:t xml:space="preserve">a nebude mít vliv na platnost, účinnost a vykonatelnost ostatních ustanovení této smlouvy, nestanoví-li zákon jinak. Bez zbytečného odkladu poté, co o kterémkoli ustanovení této smlouvy bude smluvními stranami uznáno nebo pravomocně rozhodnuto, že je neplatné, neúčinné nebo nevykonatelné, zavazují se smluvní strany nahradit takové neplatné, neúčinné nebo nevykonatelné ustanovení novým ustanovením, které bude platné, účinné nebo vykonatelné a bude nejlépe vyhovovat účelu této Smlouvy. </w:t>
      </w:r>
    </w:p>
    <w:p w14:paraId="7F6A7B0A"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 xml:space="preserve">Na důkaz souhlasu s obsahem této smlouvy připojují smluvní strany své podpisy a zároveň prohlašují, že tato smlouva byla uzavřena ze svobodné a vážné vůle stran, že považují obsah této smlouvy za určitý a srozumitelný a že jsou jí známy všechny skutečnosti, jež jsou pro uzavření této smlouvy rozhodující. </w:t>
      </w:r>
    </w:p>
    <w:p w14:paraId="32FF3B46" w14:textId="77777777" w:rsidR="001A3817" w:rsidRDefault="00A52B94">
      <w:pPr>
        <w:numPr>
          <w:ilvl w:val="1"/>
          <w:numId w:val="12"/>
        </w:numPr>
        <w:pBdr>
          <w:top w:val="nil"/>
          <w:left w:val="nil"/>
          <w:bottom w:val="nil"/>
          <w:right w:val="nil"/>
          <w:between w:val="nil"/>
        </w:pBdr>
        <w:tabs>
          <w:tab w:val="left" w:pos="426"/>
        </w:tabs>
        <w:spacing w:after="120"/>
        <w:ind w:left="426" w:hanging="426"/>
        <w:jc w:val="both"/>
        <w:rPr>
          <w:color w:val="000000"/>
          <w:sz w:val="22"/>
          <w:szCs w:val="22"/>
        </w:rPr>
      </w:pPr>
      <w:r>
        <w:rPr>
          <w:color w:val="000000"/>
          <w:sz w:val="22"/>
          <w:szCs w:val="22"/>
        </w:rPr>
        <w:t>Smluvní strany se v souladu s § 89a zák. č. 99/1963 Sb., občanského soudního řádu, ve znění pozdějších předpisů, dohodly, že místně příslušným soudem pro případ sporů vyplývajících z této smlouvy je soud příslušný dle sídla Objednatele. Tato smlouva nabývá platnosti a účinnosti dnem jejího podpisu poslední stranou. Tato smlouva je podepsána v devíti vyhotoveních s platností originálu, přičemž každá smluvní strana obdrží jedno vyhotovení.</w:t>
      </w:r>
    </w:p>
    <w:p w14:paraId="0491C406" w14:textId="77777777" w:rsidR="001A3817" w:rsidRDefault="001A3817">
      <w:pPr>
        <w:tabs>
          <w:tab w:val="left" w:pos="426"/>
        </w:tabs>
        <w:ind w:left="426" w:hanging="426"/>
        <w:rPr>
          <w:color w:val="000000"/>
          <w:sz w:val="22"/>
          <w:szCs w:val="22"/>
        </w:rPr>
      </w:pPr>
    </w:p>
    <w:p w14:paraId="13D99CDE" w14:textId="77777777" w:rsidR="001A3817" w:rsidRDefault="00A52B94">
      <w:pPr>
        <w:pBdr>
          <w:top w:val="nil"/>
          <w:left w:val="nil"/>
          <w:bottom w:val="nil"/>
          <w:right w:val="nil"/>
          <w:between w:val="nil"/>
        </w:pBdr>
        <w:spacing w:after="120"/>
        <w:ind w:left="426" w:hanging="426"/>
        <w:rPr>
          <w:i/>
          <w:color w:val="000000"/>
          <w:sz w:val="22"/>
          <w:szCs w:val="22"/>
        </w:rPr>
      </w:pPr>
      <w:r>
        <w:rPr>
          <w:i/>
          <w:color w:val="000000"/>
          <w:sz w:val="22"/>
          <w:szCs w:val="22"/>
        </w:rPr>
        <w:t>Za Objednatele:</w:t>
      </w:r>
    </w:p>
    <w:p w14:paraId="71D557B0" w14:textId="34EA8875" w:rsidR="001A3817" w:rsidRDefault="00A52B94">
      <w:pPr>
        <w:pBdr>
          <w:top w:val="nil"/>
          <w:left w:val="nil"/>
          <w:bottom w:val="nil"/>
          <w:right w:val="nil"/>
          <w:between w:val="nil"/>
        </w:pBdr>
        <w:tabs>
          <w:tab w:val="left" w:pos="4820"/>
        </w:tabs>
        <w:spacing w:after="120"/>
        <w:ind w:left="3969"/>
        <w:rPr>
          <w:color w:val="000000"/>
          <w:sz w:val="22"/>
          <w:szCs w:val="22"/>
        </w:rPr>
      </w:pPr>
      <w:r>
        <w:rPr>
          <w:color w:val="000000"/>
          <w:sz w:val="22"/>
          <w:szCs w:val="22"/>
        </w:rPr>
        <w:t>V Brně, dne             202</w:t>
      </w:r>
      <w:r w:rsidR="007E61DE">
        <w:rPr>
          <w:color w:val="000000"/>
          <w:sz w:val="22"/>
          <w:szCs w:val="22"/>
        </w:rPr>
        <w:t>2</w:t>
      </w:r>
    </w:p>
    <w:p w14:paraId="3B1F9FC1" w14:textId="783B6BDD" w:rsidR="001A3817" w:rsidRDefault="001A3817">
      <w:pPr>
        <w:pStyle w:val="Nadpis2"/>
        <w:ind w:left="3969"/>
        <w:rPr>
          <w:sz w:val="22"/>
          <w:szCs w:val="22"/>
        </w:rPr>
      </w:pPr>
    </w:p>
    <w:p w14:paraId="1AA5E85C" w14:textId="77777777" w:rsidR="00AA2D54" w:rsidRPr="00AA2D54" w:rsidRDefault="00AA2D54" w:rsidP="00AA2D54"/>
    <w:p w14:paraId="3B70FA34" w14:textId="77777777" w:rsidR="00AA2D54" w:rsidRPr="00AA2D54" w:rsidRDefault="00AA2D54" w:rsidP="00AA2D54"/>
    <w:p w14:paraId="47408FFF" w14:textId="77777777" w:rsidR="001A3817" w:rsidRDefault="00A52B94">
      <w:pPr>
        <w:tabs>
          <w:tab w:val="left" w:pos="0"/>
          <w:tab w:val="left" w:pos="4962"/>
        </w:tabs>
        <w:ind w:left="3969"/>
        <w:rPr>
          <w:b/>
          <w:sz w:val="22"/>
          <w:szCs w:val="22"/>
        </w:rPr>
      </w:pPr>
      <w:r>
        <w:rPr>
          <w:b/>
          <w:sz w:val="22"/>
          <w:szCs w:val="22"/>
        </w:rPr>
        <w:t>…………………………………………………...........</w:t>
      </w:r>
    </w:p>
    <w:p w14:paraId="12E0FE29" w14:textId="77777777" w:rsidR="001A3817" w:rsidRDefault="00A52B94">
      <w:pPr>
        <w:pBdr>
          <w:top w:val="nil"/>
          <w:left w:val="nil"/>
          <w:bottom w:val="nil"/>
          <w:right w:val="nil"/>
          <w:between w:val="nil"/>
        </w:pBdr>
        <w:tabs>
          <w:tab w:val="left" w:pos="4962"/>
        </w:tabs>
        <w:spacing w:after="120"/>
        <w:ind w:left="3969"/>
        <w:rPr>
          <w:color w:val="000000"/>
          <w:sz w:val="22"/>
          <w:szCs w:val="22"/>
        </w:rPr>
      </w:pPr>
      <w:r>
        <w:rPr>
          <w:color w:val="000000"/>
          <w:sz w:val="22"/>
          <w:szCs w:val="22"/>
        </w:rPr>
        <w:t xml:space="preserve">TIC BRNO, příspěvková organizace </w:t>
      </w:r>
    </w:p>
    <w:p w14:paraId="5C831A2C" w14:textId="77777777" w:rsidR="001A3817" w:rsidRDefault="00A52B94">
      <w:pPr>
        <w:tabs>
          <w:tab w:val="center" w:pos="1496"/>
          <w:tab w:val="left" w:pos="5103"/>
          <w:tab w:val="center" w:pos="6919"/>
        </w:tabs>
        <w:ind w:left="3969"/>
        <w:rPr>
          <w:sz w:val="22"/>
          <w:szCs w:val="22"/>
        </w:rPr>
      </w:pPr>
      <w:r>
        <w:rPr>
          <w:sz w:val="22"/>
          <w:szCs w:val="22"/>
        </w:rPr>
        <w:t xml:space="preserve">zastoupena </w:t>
      </w:r>
    </w:p>
    <w:p w14:paraId="2C8FFB6D" w14:textId="77777777" w:rsidR="001A3817" w:rsidRDefault="00A52B94">
      <w:pPr>
        <w:pBdr>
          <w:top w:val="nil"/>
          <w:left w:val="nil"/>
          <w:bottom w:val="nil"/>
          <w:right w:val="nil"/>
          <w:between w:val="nil"/>
        </w:pBdr>
        <w:tabs>
          <w:tab w:val="left" w:pos="5103"/>
        </w:tabs>
        <w:spacing w:after="120"/>
        <w:ind w:left="3969"/>
        <w:rPr>
          <w:color w:val="000000"/>
          <w:sz w:val="22"/>
          <w:szCs w:val="22"/>
        </w:rPr>
      </w:pPr>
      <w:r>
        <w:rPr>
          <w:color w:val="000000"/>
          <w:sz w:val="22"/>
          <w:szCs w:val="22"/>
        </w:rPr>
        <w:t>Mgr. et Mgr. Janou Tichou Janulíkovou</w:t>
      </w:r>
      <w:r>
        <w:rPr>
          <w:color w:val="000000"/>
          <w:sz w:val="22"/>
          <w:szCs w:val="22"/>
        </w:rPr>
        <w:br/>
        <w:t>ředitelkou organizace</w:t>
      </w:r>
    </w:p>
    <w:p w14:paraId="58128019" w14:textId="77777777" w:rsidR="001A3817" w:rsidRDefault="001A3817">
      <w:pPr>
        <w:tabs>
          <w:tab w:val="left" w:pos="426"/>
          <w:tab w:val="left" w:pos="4962"/>
        </w:tabs>
        <w:ind w:left="3969"/>
        <w:rPr>
          <w:color w:val="000000"/>
          <w:sz w:val="22"/>
          <w:szCs w:val="22"/>
        </w:rPr>
      </w:pPr>
    </w:p>
    <w:p w14:paraId="58C93697" w14:textId="77777777" w:rsidR="001A3817" w:rsidRDefault="001A3817">
      <w:pPr>
        <w:tabs>
          <w:tab w:val="left" w:pos="426"/>
          <w:tab w:val="left" w:pos="4962"/>
        </w:tabs>
        <w:rPr>
          <w:color w:val="000000"/>
          <w:sz w:val="22"/>
          <w:szCs w:val="22"/>
        </w:rPr>
      </w:pPr>
    </w:p>
    <w:p w14:paraId="3A403432" w14:textId="77777777" w:rsidR="001A3817" w:rsidRDefault="00A52B94">
      <w:pPr>
        <w:tabs>
          <w:tab w:val="left" w:pos="426"/>
          <w:tab w:val="left" w:pos="4962"/>
        </w:tabs>
        <w:rPr>
          <w:i/>
          <w:color w:val="000000"/>
          <w:sz w:val="22"/>
          <w:szCs w:val="22"/>
        </w:rPr>
      </w:pPr>
      <w:r>
        <w:rPr>
          <w:i/>
          <w:color w:val="000000"/>
          <w:sz w:val="22"/>
          <w:szCs w:val="22"/>
        </w:rPr>
        <w:t>Za Zhotovitele:</w:t>
      </w:r>
    </w:p>
    <w:p w14:paraId="4C1F26DF" w14:textId="77777777" w:rsidR="001A3817" w:rsidRDefault="001A3817">
      <w:pPr>
        <w:tabs>
          <w:tab w:val="left" w:pos="426"/>
          <w:tab w:val="left" w:pos="4962"/>
        </w:tabs>
        <w:rPr>
          <w:color w:val="000000"/>
          <w:sz w:val="22"/>
          <w:szCs w:val="22"/>
        </w:rPr>
      </w:pPr>
    </w:p>
    <w:p w14:paraId="62232881" w14:textId="77777777" w:rsidR="001A3817" w:rsidRDefault="001A3817">
      <w:pPr>
        <w:tabs>
          <w:tab w:val="left" w:pos="426"/>
          <w:tab w:val="left" w:pos="4962"/>
        </w:tabs>
        <w:rPr>
          <w:color w:val="000000"/>
          <w:sz w:val="22"/>
          <w:szCs w:val="22"/>
        </w:rPr>
      </w:pPr>
    </w:p>
    <w:p w14:paraId="79D5C17D" w14:textId="2481C40D" w:rsidR="001A3817" w:rsidRDefault="00A52B94">
      <w:pPr>
        <w:pBdr>
          <w:top w:val="nil"/>
          <w:left w:val="nil"/>
          <w:bottom w:val="nil"/>
          <w:right w:val="nil"/>
          <w:between w:val="nil"/>
        </w:pBdr>
        <w:tabs>
          <w:tab w:val="left" w:pos="4820"/>
        </w:tabs>
        <w:spacing w:after="120"/>
        <w:ind w:left="3969"/>
        <w:rPr>
          <w:color w:val="000000"/>
          <w:sz w:val="22"/>
          <w:szCs w:val="22"/>
        </w:rPr>
      </w:pPr>
      <w:r>
        <w:rPr>
          <w:color w:val="000000"/>
          <w:sz w:val="22"/>
          <w:szCs w:val="22"/>
        </w:rPr>
        <w:t>V Brně, dne             202</w:t>
      </w:r>
      <w:r w:rsidR="007E61DE">
        <w:rPr>
          <w:color w:val="000000"/>
          <w:sz w:val="22"/>
          <w:szCs w:val="22"/>
        </w:rPr>
        <w:t>2</w:t>
      </w:r>
    </w:p>
    <w:p w14:paraId="186CD671" w14:textId="77777777" w:rsidR="001A3817" w:rsidRDefault="001A3817">
      <w:pPr>
        <w:pBdr>
          <w:top w:val="nil"/>
          <w:left w:val="nil"/>
          <w:bottom w:val="nil"/>
          <w:right w:val="nil"/>
          <w:between w:val="nil"/>
        </w:pBdr>
        <w:tabs>
          <w:tab w:val="left" w:pos="5103"/>
        </w:tabs>
        <w:spacing w:after="120"/>
        <w:ind w:left="3969"/>
        <w:rPr>
          <w:color w:val="000000"/>
          <w:sz w:val="22"/>
          <w:szCs w:val="22"/>
        </w:rPr>
      </w:pPr>
    </w:p>
    <w:p w14:paraId="226B749C" w14:textId="77777777" w:rsidR="001A3817" w:rsidRDefault="001A3817">
      <w:pPr>
        <w:pBdr>
          <w:top w:val="nil"/>
          <w:left w:val="nil"/>
          <w:bottom w:val="nil"/>
          <w:right w:val="nil"/>
          <w:between w:val="nil"/>
        </w:pBdr>
        <w:tabs>
          <w:tab w:val="left" w:pos="5103"/>
        </w:tabs>
        <w:spacing w:after="120"/>
        <w:ind w:left="3969"/>
        <w:rPr>
          <w:color w:val="000000"/>
          <w:sz w:val="22"/>
          <w:szCs w:val="22"/>
        </w:rPr>
      </w:pPr>
    </w:p>
    <w:p w14:paraId="0F654A0F" w14:textId="77777777" w:rsidR="001A3817" w:rsidRDefault="001A3817">
      <w:pPr>
        <w:pStyle w:val="Nadpis2"/>
        <w:ind w:left="3969"/>
        <w:rPr>
          <w:sz w:val="22"/>
          <w:szCs w:val="22"/>
        </w:rPr>
      </w:pPr>
    </w:p>
    <w:p w14:paraId="3BD6DC91" w14:textId="77777777" w:rsidR="001A3817" w:rsidRDefault="00A52B94">
      <w:pPr>
        <w:tabs>
          <w:tab w:val="left" w:pos="0"/>
          <w:tab w:val="left" w:pos="4962"/>
        </w:tabs>
        <w:ind w:left="3969"/>
        <w:rPr>
          <w:sz w:val="22"/>
          <w:szCs w:val="22"/>
        </w:rPr>
      </w:pPr>
      <w:r>
        <w:rPr>
          <w:sz w:val="22"/>
          <w:szCs w:val="22"/>
        </w:rPr>
        <w:t>…………………………………………………...........</w:t>
      </w:r>
    </w:p>
    <w:p w14:paraId="3CD88C94" w14:textId="214AEE82" w:rsidR="001A3817" w:rsidRPr="009600AE" w:rsidRDefault="007E61DE">
      <w:pPr>
        <w:tabs>
          <w:tab w:val="left" w:pos="426"/>
          <w:tab w:val="left" w:pos="4962"/>
        </w:tabs>
        <w:ind w:left="3969"/>
        <w:rPr>
          <w:sz w:val="22"/>
          <w:szCs w:val="22"/>
          <w:highlight w:val="yellow"/>
        </w:rPr>
      </w:pPr>
      <w:r w:rsidRPr="009600AE">
        <w:rPr>
          <w:sz w:val="22"/>
          <w:szCs w:val="22"/>
          <w:highlight w:val="yellow"/>
        </w:rPr>
        <w:t>NÁZEV FIRMY</w:t>
      </w:r>
    </w:p>
    <w:p w14:paraId="1FB1E7C1" w14:textId="0836A5AC" w:rsidR="00AA2D54" w:rsidRPr="009600AE" w:rsidRDefault="00AA2D54">
      <w:pPr>
        <w:tabs>
          <w:tab w:val="left" w:pos="426"/>
          <w:tab w:val="left" w:pos="4962"/>
        </w:tabs>
        <w:ind w:left="3969"/>
        <w:rPr>
          <w:sz w:val="22"/>
          <w:szCs w:val="22"/>
          <w:highlight w:val="yellow"/>
        </w:rPr>
      </w:pPr>
      <w:r w:rsidRPr="009600AE">
        <w:rPr>
          <w:sz w:val="22"/>
          <w:szCs w:val="22"/>
          <w:highlight w:val="yellow"/>
        </w:rPr>
        <w:t xml:space="preserve">Zastoupena </w:t>
      </w:r>
    </w:p>
    <w:p w14:paraId="337E5C33" w14:textId="52ACA527" w:rsidR="00AA2D54" w:rsidRDefault="007E61DE">
      <w:pPr>
        <w:tabs>
          <w:tab w:val="left" w:pos="426"/>
          <w:tab w:val="left" w:pos="4962"/>
        </w:tabs>
        <w:ind w:left="3969"/>
        <w:rPr>
          <w:sz w:val="22"/>
          <w:szCs w:val="22"/>
        </w:rPr>
      </w:pPr>
      <w:r w:rsidRPr="009600AE">
        <w:rPr>
          <w:color w:val="000000"/>
          <w:sz w:val="22"/>
          <w:szCs w:val="22"/>
          <w:highlight w:val="yellow"/>
        </w:rPr>
        <w:t>XY</w:t>
      </w:r>
      <w:r w:rsidR="00AA2D54" w:rsidRPr="009600AE">
        <w:rPr>
          <w:color w:val="000000"/>
          <w:sz w:val="22"/>
          <w:szCs w:val="22"/>
          <w:highlight w:val="yellow"/>
        </w:rPr>
        <w:t>, jednatelem</w:t>
      </w:r>
    </w:p>
    <w:sectPr w:rsidR="00AA2D54" w:rsidSect="00FB47DB">
      <w:headerReference w:type="default" r:id="rId11"/>
      <w:footerReference w:type="default" r:id="rId12"/>
      <w:pgSz w:w="11906" w:h="16838"/>
      <w:pgMar w:top="1417" w:right="1417" w:bottom="1417" w:left="1701" w:header="708" w:footer="708"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DA430" w16cex:dateUtc="2022-06-07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50FBA1" w16cid:durableId="264DA43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C05B6" w14:textId="77777777" w:rsidR="00A368E0" w:rsidRDefault="00A368E0">
      <w:r>
        <w:separator/>
      </w:r>
    </w:p>
  </w:endnote>
  <w:endnote w:type="continuationSeparator" w:id="0">
    <w:p w14:paraId="126DFD13" w14:textId="77777777" w:rsidR="00A368E0" w:rsidRDefault="00A3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BoldMT">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41AEC" w14:textId="6C26490A" w:rsidR="001A3817" w:rsidRDefault="00FB266C">
    <w:pPr>
      <w:pBdr>
        <w:top w:val="nil"/>
        <w:left w:val="nil"/>
        <w:bottom w:val="nil"/>
        <w:right w:val="nil"/>
        <w:between w:val="nil"/>
      </w:pBdr>
      <w:tabs>
        <w:tab w:val="center" w:pos="4536"/>
        <w:tab w:val="right" w:pos="9072"/>
      </w:tabs>
      <w:jc w:val="center"/>
      <w:rPr>
        <w:color w:val="000000"/>
      </w:rPr>
    </w:pPr>
    <w:r>
      <w:rPr>
        <w:color w:val="000000"/>
      </w:rPr>
      <w:fldChar w:fldCharType="begin"/>
    </w:r>
    <w:r w:rsidR="00A52B94">
      <w:rPr>
        <w:color w:val="000000"/>
      </w:rPr>
      <w:instrText>PAGE</w:instrText>
    </w:r>
    <w:r>
      <w:rPr>
        <w:color w:val="000000"/>
      </w:rPr>
      <w:fldChar w:fldCharType="separate"/>
    </w:r>
    <w:r w:rsidR="00C37C45">
      <w:rPr>
        <w:noProof/>
        <w:color w:val="000000"/>
      </w:rPr>
      <w:t>1</w:t>
    </w:r>
    <w:r>
      <w:rPr>
        <w:color w:val="000000"/>
      </w:rPr>
      <w:fldChar w:fldCharType="end"/>
    </w:r>
    <w:r w:rsidR="00A52B94">
      <w:rPr>
        <w:color w:val="000000"/>
      </w:rPr>
      <w:t xml:space="preserve"> / </w:t>
    </w:r>
    <w:r w:rsidR="00B601E4">
      <w:rPr>
        <w:color w:val="000000"/>
      </w:rPr>
      <w:t>8</w:t>
    </w:r>
  </w:p>
  <w:p w14:paraId="3F19951E" w14:textId="77777777" w:rsidR="001A3817" w:rsidRDefault="001A3817">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6B866E" w14:textId="77777777" w:rsidR="00A368E0" w:rsidRDefault="00A368E0">
      <w:r>
        <w:separator/>
      </w:r>
    </w:p>
  </w:footnote>
  <w:footnote w:type="continuationSeparator" w:id="0">
    <w:p w14:paraId="4EB74208" w14:textId="77777777" w:rsidR="00A368E0" w:rsidRDefault="00A36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CB17E" w14:textId="77777777" w:rsidR="001A3817" w:rsidRDefault="001A3817">
    <w:pPr>
      <w:pBdr>
        <w:top w:val="nil"/>
        <w:left w:val="nil"/>
        <w:bottom w:val="nil"/>
        <w:right w:val="nil"/>
        <w:between w:val="nil"/>
      </w:pBdr>
      <w:tabs>
        <w:tab w:val="center" w:pos="4536"/>
        <w:tab w:val="right" w:pos="9072"/>
      </w:tabs>
      <w:rPr>
        <w:color w:val="000000"/>
      </w:rPr>
    </w:pPr>
  </w:p>
  <w:p w14:paraId="4C11FF2C" w14:textId="77777777" w:rsidR="001A3817" w:rsidRDefault="001A381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00F3C"/>
    <w:multiLevelType w:val="multilevel"/>
    <w:tmpl w:val="4642A7E8"/>
    <w:lvl w:ilvl="0">
      <w:start w:val="4"/>
      <w:numFmt w:val="bullet"/>
      <w:lvlText w:val="-"/>
      <w:lvlJc w:val="left"/>
      <w:pPr>
        <w:ind w:left="786" w:hanging="360"/>
      </w:pPr>
      <w:rPr>
        <w:rFonts w:ascii="Times New Roman" w:eastAsia="Times New Roman" w:hAnsi="Times New Roman" w:cs="Times New Roman"/>
        <w:color w:val="000000"/>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 w15:restartNumberingAfterBreak="0">
    <w:nsid w:val="0EB86D43"/>
    <w:multiLevelType w:val="multilevel"/>
    <w:tmpl w:val="BFC223B2"/>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2" w15:restartNumberingAfterBreak="0">
    <w:nsid w:val="133F14BE"/>
    <w:multiLevelType w:val="multilevel"/>
    <w:tmpl w:val="C5527A38"/>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3" w15:restartNumberingAfterBreak="0">
    <w:nsid w:val="2340756F"/>
    <w:multiLevelType w:val="multilevel"/>
    <w:tmpl w:val="CBDA27D8"/>
    <w:lvl w:ilvl="0">
      <w:start w:val="1"/>
      <w:numFmt w:val="upperLetter"/>
      <w:lvlText w:val="%1)"/>
      <w:lvlJc w:val="left"/>
      <w:pPr>
        <w:ind w:left="1146" w:hanging="360"/>
      </w:pPr>
      <w:rPr>
        <w:color w:val="000000"/>
      </w:rPr>
    </w:lvl>
    <w:lvl w:ilvl="1">
      <w:start w:val="1"/>
      <w:numFmt w:val="bullet"/>
      <w:lvlText w:val=""/>
      <w:lvlJc w:val="left"/>
      <w:pPr>
        <w:ind w:left="1866" w:hanging="360"/>
      </w:pPr>
      <w:rPr>
        <w:rFonts w:ascii="Symbol" w:hAnsi="Symbol" w:hint="default"/>
      </w:r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27133C0C"/>
    <w:multiLevelType w:val="multilevel"/>
    <w:tmpl w:val="C0724F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BB44F0"/>
    <w:multiLevelType w:val="multilevel"/>
    <w:tmpl w:val="BE765EAC"/>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6" w15:restartNumberingAfterBreak="0">
    <w:nsid w:val="31AC4788"/>
    <w:multiLevelType w:val="multilevel"/>
    <w:tmpl w:val="DA9C16B6"/>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7" w15:restartNumberingAfterBreak="0">
    <w:nsid w:val="391D48F5"/>
    <w:multiLevelType w:val="multilevel"/>
    <w:tmpl w:val="591AD1CC"/>
    <w:lvl w:ilvl="0">
      <w:start w:val="1"/>
      <w:numFmt w:val="bullet"/>
      <w:lvlText w:val="-"/>
      <w:lvlJc w:val="left"/>
      <w:pPr>
        <w:ind w:left="1146" w:hanging="360"/>
      </w:pPr>
      <w:rPr>
        <w:rFonts w:ascii="Times New Roman" w:eastAsia="Times New Roman" w:hAnsi="Times New Roman" w:cs="Times New Roman"/>
        <w:color w:val="00000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3ABC7BE6"/>
    <w:multiLevelType w:val="multilevel"/>
    <w:tmpl w:val="0FFA6DFE"/>
    <w:lvl w:ilvl="0">
      <w:start w:val="1"/>
      <w:numFmt w:val="upperLetter"/>
      <w:lvlText w:val="%1)"/>
      <w:lvlJc w:val="left"/>
      <w:pPr>
        <w:ind w:left="1146" w:hanging="360"/>
      </w:pPr>
      <w:rPr>
        <w:color w:val="00000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9" w15:restartNumberingAfterBreak="0">
    <w:nsid w:val="3D2B5FE8"/>
    <w:multiLevelType w:val="multilevel"/>
    <w:tmpl w:val="001EF372"/>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10" w15:restartNumberingAfterBreak="0">
    <w:nsid w:val="3D4822F1"/>
    <w:multiLevelType w:val="multilevel"/>
    <w:tmpl w:val="62B04E76"/>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11" w15:restartNumberingAfterBreak="0">
    <w:nsid w:val="3FF96C1E"/>
    <w:multiLevelType w:val="multilevel"/>
    <w:tmpl w:val="1FDCBAA4"/>
    <w:lvl w:ilvl="0">
      <w:start w:val="1"/>
      <w:numFmt w:val="bullet"/>
      <w:lvlText w:val="-"/>
      <w:lvlJc w:val="left"/>
      <w:pPr>
        <w:ind w:left="1146" w:hanging="360"/>
      </w:pPr>
      <w:rPr>
        <w:rFonts w:ascii="Times New Roman" w:eastAsia="Times New Roman" w:hAnsi="Times New Roman" w:cs="Times New Roman"/>
        <w:color w:val="00000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 w15:restartNumberingAfterBreak="0">
    <w:nsid w:val="4C5D4BB6"/>
    <w:multiLevelType w:val="hybridMultilevel"/>
    <w:tmpl w:val="68202AE4"/>
    <w:lvl w:ilvl="0" w:tplc="F03A751E">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566F316C"/>
    <w:multiLevelType w:val="multilevel"/>
    <w:tmpl w:val="87FE9C8E"/>
    <w:lvl w:ilvl="0">
      <w:start w:val="3"/>
      <w:numFmt w:val="decimal"/>
      <w:lvlText w:val="%1"/>
      <w:lvlJc w:val="left"/>
      <w:pPr>
        <w:ind w:left="360" w:hanging="360"/>
      </w:pPr>
      <w:rPr>
        <w:rFonts w:ascii="Arial-BoldMT" w:eastAsia="Arial-BoldMT" w:hAnsi="Arial-BoldMT" w:cs="Arial-BoldMT"/>
        <w:b/>
      </w:rPr>
    </w:lvl>
    <w:lvl w:ilvl="1">
      <w:start w:val="1"/>
      <w:numFmt w:val="decimal"/>
      <w:lvlText w:val="%2."/>
      <w:lvlJc w:val="left"/>
      <w:pPr>
        <w:ind w:left="360" w:hanging="360"/>
      </w:pPr>
      <w:rPr>
        <w:b w:val="0"/>
      </w:rPr>
    </w:lvl>
    <w:lvl w:ilvl="2">
      <w:start w:val="1"/>
      <w:numFmt w:val="decimal"/>
      <w:lvlText w:val="%1.%2.%3"/>
      <w:lvlJc w:val="left"/>
      <w:pPr>
        <w:ind w:left="720" w:hanging="720"/>
      </w:pPr>
      <w:rPr>
        <w:rFonts w:ascii="Arial-BoldMT" w:eastAsia="Arial-BoldMT" w:hAnsi="Arial-BoldMT" w:cs="Arial-BoldMT"/>
        <w:b/>
      </w:rPr>
    </w:lvl>
    <w:lvl w:ilvl="3">
      <w:start w:val="1"/>
      <w:numFmt w:val="decimal"/>
      <w:lvlText w:val="%1.%2.%3.%4"/>
      <w:lvlJc w:val="left"/>
      <w:pPr>
        <w:ind w:left="720" w:hanging="720"/>
      </w:pPr>
      <w:rPr>
        <w:rFonts w:ascii="Arial-BoldMT" w:eastAsia="Arial-BoldMT" w:hAnsi="Arial-BoldMT" w:cs="Arial-BoldMT"/>
        <w:b/>
      </w:rPr>
    </w:lvl>
    <w:lvl w:ilvl="4">
      <w:start w:val="1"/>
      <w:numFmt w:val="decimal"/>
      <w:lvlText w:val="%1.%2.%3.%4.%5"/>
      <w:lvlJc w:val="left"/>
      <w:pPr>
        <w:ind w:left="1080" w:hanging="1080"/>
      </w:pPr>
      <w:rPr>
        <w:rFonts w:ascii="Arial-BoldMT" w:eastAsia="Arial-BoldMT" w:hAnsi="Arial-BoldMT" w:cs="Arial-BoldMT"/>
        <w:b/>
      </w:rPr>
    </w:lvl>
    <w:lvl w:ilvl="5">
      <w:start w:val="1"/>
      <w:numFmt w:val="decimal"/>
      <w:lvlText w:val="%1.%2.%3.%4.%5.%6"/>
      <w:lvlJc w:val="left"/>
      <w:pPr>
        <w:ind w:left="1080" w:hanging="1080"/>
      </w:pPr>
      <w:rPr>
        <w:rFonts w:ascii="Arial-BoldMT" w:eastAsia="Arial-BoldMT" w:hAnsi="Arial-BoldMT" w:cs="Arial-BoldMT"/>
        <w:b/>
      </w:rPr>
    </w:lvl>
    <w:lvl w:ilvl="6">
      <w:start w:val="1"/>
      <w:numFmt w:val="decimal"/>
      <w:lvlText w:val="%1.%2.%3.%4.%5.%6.%7"/>
      <w:lvlJc w:val="left"/>
      <w:pPr>
        <w:ind w:left="1440" w:hanging="1440"/>
      </w:pPr>
      <w:rPr>
        <w:rFonts w:ascii="Arial-BoldMT" w:eastAsia="Arial-BoldMT" w:hAnsi="Arial-BoldMT" w:cs="Arial-BoldMT"/>
        <w:b/>
      </w:rPr>
    </w:lvl>
    <w:lvl w:ilvl="7">
      <w:start w:val="1"/>
      <w:numFmt w:val="decimal"/>
      <w:lvlText w:val="%1.%2.%3.%4.%5.%6.%7.%8"/>
      <w:lvlJc w:val="left"/>
      <w:pPr>
        <w:ind w:left="1440" w:hanging="1440"/>
      </w:pPr>
      <w:rPr>
        <w:rFonts w:ascii="Arial-BoldMT" w:eastAsia="Arial-BoldMT" w:hAnsi="Arial-BoldMT" w:cs="Arial-BoldMT"/>
        <w:b/>
      </w:rPr>
    </w:lvl>
    <w:lvl w:ilvl="8">
      <w:start w:val="1"/>
      <w:numFmt w:val="decimal"/>
      <w:lvlText w:val="%1.%2.%3.%4.%5.%6.%7.%8.%9"/>
      <w:lvlJc w:val="left"/>
      <w:pPr>
        <w:ind w:left="1800" w:hanging="1800"/>
      </w:pPr>
      <w:rPr>
        <w:rFonts w:ascii="Arial-BoldMT" w:eastAsia="Arial-BoldMT" w:hAnsi="Arial-BoldMT" w:cs="Arial-BoldMT"/>
        <w:b/>
      </w:rPr>
    </w:lvl>
  </w:abstractNum>
  <w:abstractNum w:abstractNumId="14" w15:restartNumberingAfterBreak="0">
    <w:nsid w:val="59752D12"/>
    <w:multiLevelType w:val="multilevel"/>
    <w:tmpl w:val="6B923B0A"/>
    <w:lvl w:ilvl="0">
      <w:start w:val="1"/>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5FE1F3D"/>
    <w:multiLevelType w:val="multilevel"/>
    <w:tmpl w:val="1E26E978"/>
    <w:lvl w:ilvl="0">
      <w:start w:val="1"/>
      <w:numFmt w:val="decimal"/>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6C8201D2"/>
    <w:multiLevelType w:val="multilevel"/>
    <w:tmpl w:val="03A8C5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FF274C4"/>
    <w:multiLevelType w:val="multilevel"/>
    <w:tmpl w:val="C4F437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6597300"/>
    <w:multiLevelType w:val="multilevel"/>
    <w:tmpl w:val="53F2F772"/>
    <w:lvl w:ilvl="0">
      <w:start w:val="8"/>
      <w:numFmt w:val="bullet"/>
      <w:lvlText w:val="-"/>
      <w:lvlJc w:val="left"/>
      <w:pPr>
        <w:ind w:left="786" w:hanging="360"/>
      </w:pPr>
      <w:rPr>
        <w:rFonts w:ascii="Times New Roman" w:eastAsia="Times New Roman" w:hAnsi="Times New Roman" w:cs="Times New Roman"/>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num w:numId="1">
    <w:abstractNumId w:val="4"/>
  </w:num>
  <w:num w:numId="2">
    <w:abstractNumId w:val="9"/>
  </w:num>
  <w:num w:numId="3">
    <w:abstractNumId w:val="17"/>
  </w:num>
  <w:num w:numId="4">
    <w:abstractNumId w:val="13"/>
  </w:num>
  <w:num w:numId="5">
    <w:abstractNumId w:val="10"/>
  </w:num>
  <w:num w:numId="6">
    <w:abstractNumId w:val="7"/>
  </w:num>
  <w:num w:numId="7">
    <w:abstractNumId w:val="1"/>
  </w:num>
  <w:num w:numId="8">
    <w:abstractNumId w:val="14"/>
  </w:num>
  <w:num w:numId="9">
    <w:abstractNumId w:val="6"/>
  </w:num>
  <w:num w:numId="10">
    <w:abstractNumId w:val="15"/>
  </w:num>
  <w:num w:numId="11">
    <w:abstractNumId w:val="2"/>
  </w:num>
  <w:num w:numId="12">
    <w:abstractNumId w:val="5"/>
  </w:num>
  <w:num w:numId="13">
    <w:abstractNumId w:val="11"/>
  </w:num>
  <w:num w:numId="14">
    <w:abstractNumId w:val="16"/>
  </w:num>
  <w:num w:numId="15">
    <w:abstractNumId w:val="8"/>
  </w:num>
  <w:num w:numId="16">
    <w:abstractNumId w:val="0"/>
  </w:num>
  <w:num w:numId="17">
    <w:abstractNumId w:val="18"/>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817"/>
    <w:rsid w:val="00004F90"/>
    <w:rsid w:val="000A34EB"/>
    <w:rsid w:val="00101D6E"/>
    <w:rsid w:val="001A3817"/>
    <w:rsid w:val="001C20AF"/>
    <w:rsid w:val="00253B1B"/>
    <w:rsid w:val="002D45AC"/>
    <w:rsid w:val="002E2D53"/>
    <w:rsid w:val="002F29D5"/>
    <w:rsid w:val="003207A5"/>
    <w:rsid w:val="00352078"/>
    <w:rsid w:val="00391219"/>
    <w:rsid w:val="004259C9"/>
    <w:rsid w:val="0044158A"/>
    <w:rsid w:val="00452D7E"/>
    <w:rsid w:val="0047400C"/>
    <w:rsid w:val="00481ADF"/>
    <w:rsid w:val="00526D35"/>
    <w:rsid w:val="005331B2"/>
    <w:rsid w:val="005552F3"/>
    <w:rsid w:val="006421B0"/>
    <w:rsid w:val="00670A87"/>
    <w:rsid w:val="00673831"/>
    <w:rsid w:val="006C06A1"/>
    <w:rsid w:val="00745792"/>
    <w:rsid w:val="007A1CF9"/>
    <w:rsid w:val="007B12CC"/>
    <w:rsid w:val="007B1E08"/>
    <w:rsid w:val="007E61DE"/>
    <w:rsid w:val="0083211A"/>
    <w:rsid w:val="00832BC5"/>
    <w:rsid w:val="00882DE8"/>
    <w:rsid w:val="008A797D"/>
    <w:rsid w:val="009600AE"/>
    <w:rsid w:val="00961DA1"/>
    <w:rsid w:val="00991F10"/>
    <w:rsid w:val="009F7A5D"/>
    <w:rsid w:val="00A216E2"/>
    <w:rsid w:val="00A368E0"/>
    <w:rsid w:val="00A52B94"/>
    <w:rsid w:val="00AA2D54"/>
    <w:rsid w:val="00AD4EDE"/>
    <w:rsid w:val="00B01E00"/>
    <w:rsid w:val="00B1200B"/>
    <w:rsid w:val="00B52A0B"/>
    <w:rsid w:val="00B601E4"/>
    <w:rsid w:val="00BD41CC"/>
    <w:rsid w:val="00BF4B88"/>
    <w:rsid w:val="00C165A8"/>
    <w:rsid w:val="00C37C45"/>
    <w:rsid w:val="00C412D7"/>
    <w:rsid w:val="00CD388F"/>
    <w:rsid w:val="00D26049"/>
    <w:rsid w:val="00D6045B"/>
    <w:rsid w:val="00ED1E7B"/>
    <w:rsid w:val="00EE4193"/>
    <w:rsid w:val="00EF6945"/>
    <w:rsid w:val="00F242C2"/>
    <w:rsid w:val="00F25B25"/>
    <w:rsid w:val="00FB266C"/>
    <w:rsid w:val="00FB47DB"/>
    <w:rsid w:val="00FC6E9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38FA"/>
  <w15:docId w15:val="{E5DECF38-9E4D-4913-B51E-2F63A4269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8761A"/>
  </w:style>
  <w:style w:type="paragraph" w:styleId="Nadpis1">
    <w:name w:val="heading 1"/>
    <w:basedOn w:val="Normln"/>
    <w:next w:val="Normln"/>
    <w:link w:val="Nadpis1Char"/>
    <w:uiPriority w:val="9"/>
    <w:qFormat/>
    <w:rsid w:val="00FB6948"/>
    <w:pPr>
      <w:keepNext/>
      <w:spacing w:before="240" w:after="60"/>
      <w:outlineLvl w:val="0"/>
    </w:pPr>
    <w:rPr>
      <w:rFonts w:ascii="Calibri" w:eastAsia="MS Gothic" w:hAnsi="Calibri"/>
      <w:b/>
      <w:bCs/>
      <w:kern w:val="32"/>
      <w:sz w:val="32"/>
      <w:szCs w:val="32"/>
    </w:rPr>
  </w:style>
  <w:style w:type="paragraph" w:styleId="Nadpis2">
    <w:name w:val="heading 2"/>
    <w:basedOn w:val="Normln"/>
    <w:next w:val="Normln"/>
    <w:link w:val="Nadpis2Char"/>
    <w:uiPriority w:val="9"/>
    <w:unhideWhenUsed/>
    <w:qFormat/>
    <w:rsid w:val="0018761A"/>
    <w:pPr>
      <w:keepNext/>
      <w:outlineLvl w:val="1"/>
    </w:pPr>
    <w:rPr>
      <w:sz w:val="24"/>
    </w:rPr>
  </w:style>
  <w:style w:type="paragraph" w:styleId="Nadpis3">
    <w:name w:val="heading 3"/>
    <w:basedOn w:val="Normln"/>
    <w:next w:val="Normln"/>
    <w:link w:val="Nadpis3Char"/>
    <w:uiPriority w:val="9"/>
    <w:semiHidden/>
    <w:unhideWhenUsed/>
    <w:qFormat/>
    <w:rsid w:val="00AB14A3"/>
    <w:pPr>
      <w:keepNext/>
      <w:keepLines/>
      <w:overflowPunct w:val="0"/>
      <w:autoSpaceDE w:val="0"/>
      <w:autoSpaceDN w:val="0"/>
      <w:adjustRightInd w:val="0"/>
      <w:spacing w:before="200"/>
      <w:textAlignment w:val="baseline"/>
      <w:outlineLvl w:val="2"/>
    </w:pPr>
    <w:rPr>
      <w:rFonts w:ascii="Cambria" w:eastAsia="MS Gothic" w:hAnsi="Cambria"/>
      <w:b/>
      <w:bCs/>
      <w:color w:val="4F81BD"/>
    </w:rPr>
  </w:style>
  <w:style w:type="paragraph" w:styleId="Nadpis4">
    <w:name w:val="heading 4"/>
    <w:basedOn w:val="Normln"/>
    <w:next w:val="Normln"/>
    <w:uiPriority w:val="9"/>
    <w:semiHidden/>
    <w:unhideWhenUsed/>
    <w:qFormat/>
    <w:rsid w:val="00FB47DB"/>
    <w:pPr>
      <w:keepNext/>
      <w:keepLines/>
      <w:spacing w:before="240" w:after="40"/>
      <w:outlineLvl w:val="3"/>
    </w:pPr>
    <w:rPr>
      <w:b/>
      <w:sz w:val="24"/>
      <w:szCs w:val="24"/>
    </w:rPr>
  </w:style>
  <w:style w:type="paragraph" w:styleId="Nadpis5">
    <w:name w:val="heading 5"/>
    <w:basedOn w:val="Normln"/>
    <w:next w:val="Normln"/>
    <w:uiPriority w:val="9"/>
    <w:semiHidden/>
    <w:unhideWhenUsed/>
    <w:qFormat/>
    <w:rsid w:val="00FB47DB"/>
    <w:pPr>
      <w:keepNext/>
      <w:keepLines/>
      <w:spacing w:before="220" w:after="40"/>
      <w:outlineLvl w:val="4"/>
    </w:pPr>
    <w:rPr>
      <w:b/>
      <w:sz w:val="22"/>
      <w:szCs w:val="22"/>
    </w:rPr>
  </w:style>
  <w:style w:type="paragraph" w:styleId="Nadpis6">
    <w:name w:val="heading 6"/>
    <w:basedOn w:val="Normln"/>
    <w:next w:val="Normln"/>
    <w:uiPriority w:val="9"/>
    <w:semiHidden/>
    <w:unhideWhenUsed/>
    <w:qFormat/>
    <w:rsid w:val="00FB47DB"/>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rsid w:val="00FB47DB"/>
    <w:tblPr>
      <w:tblCellMar>
        <w:top w:w="0" w:type="dxa"/>
        <w:left w:w="0" w:type="dxa"/>
        <w:bottom w:w="0" w:type="dxa"/>
        <w:right w:w="0" w:type="dxa"/>
      </w:tblCellMar>
    </w:tblPr>
  </w:style>
  <w:style w:type="paragraph" w:styleId="Nzev">
    <w:name w:val="Title"/>
    <w:basedOn w:val="Normln"/>
    <w:next w:val="Normln"/>
    <w:uiPriority w:val="10"/>
    <w:qFormat/>
    <w:rsid w:val="00FB47DB"/>
    <w:pPr>
      <w:keepNext/>
      <w:keepLines/>
      <w:spacing w:before="480" w:after="120"/>
    </w:pPr>
    <w:rPr>
      <w:b/>
      <w:sz w:val="72"/>
      <w:szCs w:val="72"/>
    </w:rPr>
  </w:style>
  <w:style w:type="character" w:customStyle="1" w:styleId="Nadpis2Char">
    <w:name w:val="Nadpis 2 Char"/>
    <w:link w:val="Nadpis2"/>
    <w:rsid w:val="0018761A"/>
    <w:rPr>
      <w:rFonts w:ascii="Times New Roman" w:eastAsia="Times New Roman" w:hAnsi="Times New Roman" w:cs="Times New Roman"/>
      <w:sz w:val="24"/>
      <w:szCs w:val="20"/>
      <w:lang w:eastAsia="cs-CZ"/>
    </w:rPr>
  </w:style>
  <w:style w:type="paragraph" w:styleId="Zkladntext2">
    <w:name w:val="Body Text 2"/>
    <w:basedOn w:val="Normln"/>
    <w:link w:val="Zkladntext2Char"/>
    <w:rsid w:val="0018761A"/>
    <w:rPr>
      <w:rFonts w:ascii="Arial" w:hAnsi="Arial"/>
    </w:rPr>
  </w:style>
  <w:style w:type="character" w:customStyle="1" w:styleId="Zkladntext2Char">
    <w:name w:val="Základní text 2 Char"/>
    <w:link w:val="Zkladntext2"/>
    <w:rsid w:val="0018761A"/>
    <w:rPr>
      <w:rFonts w:ascii="Arial" w:eastAsia="Times New Roman" w:hAnsi="Arial" w:cs="Times New Roman"/>
      <w:szCs w:val="20"/>
      <w:lang w:eastAsia="cs-CZ"/>
    </w:rPr>
  </w:style>
  <w:style w:type="paragraph" w:styleId="Textbubliny">
    <w:name w:val="Balloon Text"/>
    <w:basedOn w:val="Normln"/>
    <w:link w:val="TextbublinyChar"/>
    <w:uiPriority w:val="99"/>
    <w:semiHidden/>
    <w:unhideWhenUsed/>
    <w:rsid w:val="0018761A"/>
    <w:rPr>
      <w:rFonts w:ascii="Tahoma" w:hAnsi="Tahoma"/>
      <w:sz w:val="16"/>
      <w:szCs w:val="16"/>
    </w:rPr>
  </w:style>
  <w:style w:type="character" w:customStyle="1" w:styleId="TextbublinyChar">
    <w:name w:val="Text bubliny Char"/>
    <w:link w:val="Textbubliny"/>
    <w:uiPriority w:val="99"/>
    <w:semiHidden/>
    <w:rsid w:val="0018761A"/>
    <w:rPr>
      <w:rFonts w:ascii="Tahoma" w:eastAsia="Times New Roman" w:hAnsi="Tahoma" w:cs="Tahoma"/>
      <w:sz w:val="16"/>
      <w:szCs w:val="16"/>
      <w:lang w:eastAsia="cs-CZ"/>
    </w:rPr>
  </w:style>
  <w:style w:type="character" w:styleId="Siln">
    <w:name w:val="Strong"/>
    <w:uiPriority w:val="22"/>
    <w:qFormat/>
    <w:rsid w:val="002D0039"/>
    <w:rPr>
      <w:b/>
      <w:bCs/>
    </w:rPr>
  </w:style>
  <w:style w:type="character" w:styleId="Hypertextovodkaz">
    <w:name w:val="Hyperlink"/>
    <w:uiPriority w:val="99"/>
    <w:unhideWhenUsed/>
    <w:rsid w:val="00DE3A51"/>
    <w:rPr>
      <w:color w:val="0000FF"/>
      <w:u w:val="single"/>
    </w:rPr>
  </w:style>
  <w:style w:type="paragraph" w:styleId="Zhlav">
    <w:name w:val="header"/>
    <w:basedOn w:val="Normln"/>
    <w:link w:val="ZhlavChar"/>
    <w:uiPriority w:val="99"/>
    <w:unhideWhenUsed/>
    <w:rsid w:val="00127904"/>
    <w:pPr>
      <w:tabs>
        <w:tab w:val="center" w:pos="4536"/>
        <w:tab w:val="right" w:pos="9072"/>
      </w:tabs>
    </w:pPr>
  </w:style>
  <w:style w:type="character" w:customStyle="1" w:styleId="ZhlavChar">
    <w:name w:val="Záhlaví Char"/>
    <w:link w:val="Zhlav"/>
    <w:uiPriority w:val="99"/>
    <w:semiHidden/>
    <w:rsid w:val="00127904"/>
    <w:rPr>
      <w:rFonts w:ascii="Times New Roman" w:eastAsia="Times New Roman" w:hAnsi="Times New Roman"/>
    </w:rPr>
  </w:style>
  <w:style w:type="paragraph" w:styleId="Zpat">
    <w:name w:val="footer"/>
    <w:basedOn w:val="Normln"/>
    <w:link w:val="ZpatChar"/>
    <w:uiPriority w:val="99"/>
    <w:unhideWhenUsed/>
    <w:rsid w:val="00127904"/>
    <w:pPr>
      <w:tabs>
        <w:tab w:val="center" w:pos="4536"/>
        <w:tab w:val="right" w:pos="9072"/>
      </w:tabs>
    </w:pPr>
  </w:style>
  <w:style w:type="character" w:customStyle="1" w:styleId="ZpatChar">
    <w:name w:val="Zápatí Char"/>
    <w:link w:val="Zpat"/>
    <w:uiPriority w:val="99"/>
    <w:rsid w:val="00127904"/>
    <w:rPr>
      <w:rFonts w:ascii="Times New Roman" w:eastAsia="Times New Roman" w:hAnsi="Times New Roman"/>
    </w:rPr>
  </w:style>
  <w:style w:type="character" w:customStyle="1" w:styleId="null">
    <w:name w:val="null"/>
    <w:basedOn w:val="Standardnpsmoodstavce"/>
    <w:rsid w:val="00C372DB"/>
  </w:style>
  <w:style w:type="paragraph" w:styleId="Bezmezer">
    <w:name w:val="No Spacing"/>
    <w:uiPriority w:val="99"/>
    <w:qFormat/>
    <w:rsid w:val="00E645C2"/>
    <w:rPr>
      <w:rFonts w:cs="Calibri"/>
      <w:sz w:val="22"/>
      <w:szCs w:val="22"/>
    </w:rPr>
  </w:style>
  <w:style w:type="paragraph" w:customStyle="1" w:styleId="Styl">
    <w:name w:val="Styl"/>
    <w:uiPriority w:val="99"/>
    <w:rsid w:val="00E645C2"/>
    <w:pPr>
      <w:widowControl w:val="0"/>
      <w:autoSpaceDE w:val="0"/>
      <w:autoSpaceDN w:val="0"/>
      <w:adjustRightInd w:val="0"/>
    </w:pPr>
    <w:rPr>
      <w:rFonts w:ascii="Arial" w:hAnsi="Arial" w:cs="Arial"/>
      <w:sz w:val="24"/>
      <w:szCs w:val="24"/>
    </w:rPr>
  </w:style>
  <w:style w:type="character" w:styleId="Odkaznakoment">
    <w:name w:val="annotation reference"/>
    <w:unhideWhenUsed/>
    <w:rsid w:val="001A7582"/>
    <w:rPr>
      <w:sz w:val="16"/>
      <w:szCs w:val="16"/>
    </w:rPr>
  </w:style>
  <w:style w:type="paragraph" w:styleId="Textkomente">
    <w:name w:val="annotation text"/>
    <w:basedOn w:val="Normln"/>
    <w:link w:val="TextkomenteChar"/>
    <w:unhideWhenUsed/>
    <w:rsid w:val="001A7582"/>
  </w:style>
  <w:style w:type="character" w:customStyle="1" w:styleId="TextkomenteChar">
    <w:name w:val="Text komentáře Char"/>
    <w:link w:val="Textkomente"/>
    <w:rsid w:val="001A7582"/>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1A7582"/>
    <w:rPr>
      <w:b/>
      <w:bCs/>
    </w:rPr>
  </w:style>
  <w:style w:type="character" w:customStyle="1" w:styleId="PedmtkomenteChar">
    <w:name w:val="Předmět komentáře Char"/>
    <w:link w:val="Pedmtkomente"/>
    <w:uiPriority w:val="99"/>
    <w:semiHidden/>
    <w:rsid w:val="001A7582"/>
    <w:rPr>
      <w:rFonts w:ascii="Times New Roman" w:eastAsia="Times New Roman" w:hAnsi="Times New Roman"/>
      <w:b/>
      <w:bCs/>
    </w:rPr>
  </w:style>
  <w:style w:type="paragraph" w:styleId="Odstavecseseznamem">
    <w:name w:val="List Paragraph"/>
    <w:basedOn w:val="Normln"/>
    <w:link w:val="OdstavecseseznamemChar"/>
    <w:uiPriority w:val="34"/>
    <w:qFormat/>
    <w:rsid w:val="00296A3B"/>
    <w:pPr>
      <w:ind w:left="720"/>
    </w:pPr>
    <w:rPr>
      <w:rFonts w:ascii="Calibri" w:eastAsia="Calibri" w:hAnsi="Calibri"/>
      <w:sz w:val="22"/>
      <w:szCs w:val="22"/>
    </w:rPr>
  </w:style>
  <w:style w:type="character" w:styleId="Zdraznn">
    <w:name w:val="Emphasis"/>
    <w:uiPriority w:val="20"/>
    <w:qFormat/>
    <w:rsid w:val="00DD076A"/>
    <w:rPr>
      <w:i/>
      <w:iCs/>
    </w:rPr>
  </w:style>
  <w:style w:type="paragraph" w:styleId="Normlnweb">
    <w:name w:val="Normal (Web)"/>
    <w:basedOn w:val="Normln"/>
    <w:uiPriority w:val="99"/>
    <w:unhideWhenUsed/>
    <w:rsid w:val="000A60CB"/>
    <w:pPr>
      <w:spacing w:before="100" w:beforeAutospacing="1" w:after="100" w:afterAutospacing="1"/>
    </w:pPr>
    <w:rPr>
      <w:sz w:val="24"/>
      <w:szCs w:val="24"/>
    </w:rPr>
  </w:style>
  <w:style w:type="paragraph" w:styleId="Prosttext">
    <w:name w:val="Plain Text"/>
    <w:basedOn w:val="Normln"/>
    <w:link w:val="ProsttextChar"/>
    <w:uiPriority w:val="99"/>
    <w:semiHidden/>
    <w:unhideWhenUsed/>
    <w:rsid w:val="00383316"/>
    <w:rPr>
      <w:rFonts w:ascii="Calibri" w:eastAsia="Calibri" w:hAnsi="Calibri"/>
      <w:sz w:val="22"/>
      <w:szCs w:val="21"/>
      <w:lang w:eastAsia="en-US"/>
    </w:rPr>
  </w:style>
  <w:style w:type="character" w:customStyle="1" w:styleId="ProsttextChar">
    <w:name w:val="Prostý text Char"/>
    <w:link w:val="Prosttext"/>
    <w:uiPriority w:val="99"/>
    <w:semiHidden/>
    <w:rsid w:val="00383316"/>
    <w:rPr>
      <w:sz w:val="22"/>
      <w:szCs w:val="21"/>
    </w:rPr>
  </w:style>
  <w:style w:type="character" w:customStyle="1" w:styleId="Nadpis1Char">
    <w:name w:val="Nadpis 1 Char"/>
    <w:link w:val="Nadpis1"/>
    <w:uiPriority w:val="9"/>
    <w:rsid w:val="00FB6948"/>
    <w:rPr>
      <w:rFonts w:ascii="Calibri" w:eastAsia="MS Gothic" w:hAnsi="Calibri" w:cs="Times New Roman"/>
      <w:b/>
      <w:bCs/>
      <w:kern w:val="32"/>
      <w:sz w:val="32"/>
      <w:szCs w:val="32"/>
      <w:lang w:eastAsia="cs-CZ"/>
    </w:rPr>
  </w:style>
  <w:style w:type="character" w:styleId="Sledovanodkaz">
    <w:name w:val="FollowedHyperlink"/>
    <w:uiPriority w:val="99"/>
    <w:semiHidden/>
    <w:unhideWhenUsed/>
    <w:rsid w:val="000268F6"/>
    <w:rPr>
      <w:color w:val="800080"/>
      <w:u w:val="single"/>
    </w:rPr>
  </w:style>
  <w:style w:type="table" w:styleId="Mkatabulky">
    <w:name w:val="Table Grid"/>
    <w:basedOn w:val="Normlntabulka"/>
    <w:uiPriority w:val="59"/>
    <w:rsid w:val="00846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link w:val="Odstavecseseznamem"/>
    <w:rsid w:val="00D772FE"/>
    <w:rPr>
      <w:sz w:val="22"/>
      <w:szCs w:val="22"/>
      <w:lang w:eastAsia="cs-CZ"/>
    </w:rPr>
  </w:style>
  <w:style w:type="character" w:customStyle="1" w:styleId="Nadpis3Char">
    <w:name w:val="Nadpis 3 Char"/>
    <w:basedOn w:val="Standardnpsmoodstavce"/>
    <w:link w:val="Nadpis3"/>
    <w:uiPriority w:val="9"/>
    <w:rsid w:val="00AB14A3"/>
    <w:rPr>
      <w:rFonts w:ascii="Cambria" w:eastAsia="MS Gothic" w:hAnsi="Cambria"/>
      <w:b/>
      <w:bCs/>
      <w:color w:val="4F81BD"/>
      <w:lang w:eastAsia="cs-CZ"/>
    </w:rPr>
  </w:style>
  <w:style w:type="paragraph" w:customStyle="1" w:styleId="l61">
    <w:name w:val="l61"/>
    <w:basedOn w:val="Normln"/>
    <w:rsid w:val="00AB14A3"/>
    <w:pPr>
      <w:jc w:val="both"/>
    </w:pPr>
    <w:rPr>
      <w:sz w:val="24"/>
      <w:szCs w:val="24"/>
    </w:rPr>
  </w:style>
  <w:style w:type="paragraph" w:styleId="Revize">
    <w:name w:val="Revision"/>
    <w:hidden/>
    <w:uiPriority w:val="71"/>
    <w:rsid w:val="00022E76"/>
  </w:style>
  <w:style w:type="paragraph" w:styleId="Zkladntext">
    <w:name w:val="Body Text"/>
    <w:basedOn w:val="Normln"/>
    <w:link w:val="ZkladntextChar"/>
    <w:uiPriority w:val="99"/>
    <w:unhideWhenUsed/>
    <w:rsid w:val="00005635"/>
    <w:pPr>
      <w:spacing w:after="120"/>
    </w:pPr>
  </w:style>
  <w:style w:type="character" w:customStyle="1" w:styleId="ZkladntextChar">
    <w:name w:val="Základní text Char"/>
    <w:basedOn w:val="Standardnpsmoodstavce"/>
    <w:link w:val="Zkladntext"/>
    <w:uiPriority w:val="99"/>
    <w:rsid w:val="00005635"/>
    <w:rPr>
      <w:rFonts w:ascii="Times New Roman" w:eastAsia="Times New Roman" w:hAnsi="Times New Roman"/>
      <w:lang w:eastAsia="cs-CZ"/>
    </w:rPr>
  </w:style>
  <w:style w:type="paragraph" w:customStyle="1" w:styleId="Default">
    <w:name w:val="Default"/>
    <w:uiPriority w:val="99"/>
    <w:rsid w:val="00005635"/>
    <w:pPr>
      <w:autoSpaceDE w:val="0"/>
      <w:autoSpaceDN w:val="0"/>
      <w:adjustRightInd w:val="0"/>
    </w:pPr>
    <w:rPr>
      <w:rFonts w:ascii="Arial" w:hAnsi="Arial" w:cs="Arial"/>
      <w:color w:val="000000"/>
      <w:sz w:val="24"/>
      <w:szCs w:val="24"/>
    </w:rPr>
  </w:style>
  <w:style w:type="character" w:customStyle="1" w:styleId="object">
    <w:name w:val="object"/>
    <w:rsid w:val="00DE0BD1"/>
  </w:style>
  <w:style w:type="character" w:customStyle="1" w:styleId="Nevyeenzmnka1">
    <w:name w:val="Nevyřešená zmínka1"/>
    <w:basedOn w:val="Standardnpsmoodstavce"/>
    <w:uiPriority w:val="99"/>
    <w:semiHidden/>
    <w:unhideWhenUsed/>
    <w:rsid w:val="004B1D39"/>
    <w:rPr>
      <w:color w:val="605E5C"/>
      <w:shd w:val="clear" w:color="auto" w:fill="E1DFDD"/>
    </w:rPr>
  </w:style>
  <w:style w:type="character" w:customStyle="1" w:styleId="Zdf9raznecned">
    <w:name w:val="Zdůf9razněecníed"/>
    <w:uiPriority w:val="99"/>
    <w:rsid w:val="003664A7"/>
    <w:rPr>
      <w:i/>
      <w:iCs/>
    </w:rPr>
  </w:style>
  <w:style w:type="character" w:customStyle="1" w:styleId="Zdf9f9raznececneded">
    <w:name w:val="Zdůf9f9razněececníeded"/>
    <w:uiPriority w:val="99"/>
    <w:rsid w:val="008E48FC"/>
    <w:rPr>
      <w:i/>
      <w:iCs/>
    </w:rPr>
  </w:style>
  <w:style w:type="character" w:customStyle="1" w:styleId="nowrap">
    <w:name w:val="nowrap"/>
    <w:basedOn w:val="Standardnpsmoodstavce"/>
    <w:rsid w:val="001461EA"/>
  </w:style>
  <w:style w:type="paragraph" w:customStyle="1" w:styleId="Rejstk">
    <w:name w:val="Rejstřík"/>
    <w:basedOn w:val="Normln"/>
    <w:rsid w:val="007D0130"/>
    <w:pPr>
      <w:suppressLineNumbers/>
      <w:suppressAutoHyphens/>
      <w:spacing w:after="200" w:line="276" w:lineRule="auto"/>
    </w:pPr>
    <w:rPr>
      <w:rFonts w:ascii="Calibri" w:hAnsi="Calibri" w:cs="Mangal"/>
      <w:sz w:val="22"/>
      <w:szCs w:val="22"/>
      <w:lang w:eastAsia="ar-SA"/>
    </w:rPr>
  </w:style>
  <w:style w:type="paragraph" w:customStyle="1" w:styleId="mcntmsolistparagraph">
    <w:name w:val="mcntmsolistparagraph"/>
    <w:basedOn w:val="Normln"/>
    <w:rsid w:val="00F878A1"/>
    <w:pPr>
      <w:spacing w:before="100" w:beforeAutospacing="1" w:after="100" w:afterAutospacing="1"/>
    </w:pPr>
    <w:rPr>
      <w:sz w:val="24"/>
      <w:szCs w:val="24"/>
    </w:rPr>
  </w:style>
  <w:style w:type="paragraph" w:customStyle="1" w:styleId="mcntmsonormal">
    <w:name w:val="mcntmsonormal"/>
    <w:basedOn w:val="Normln"/>
    <w:rsid w:val="00F878A1"/>
    <w:pPr>
      <w:spacing w:before="100" w:beforeAutospacing="1" w:after="100" w:afterAutospacing="1"/>
    </w:pPr>
    <w:rPr>
      <w:sz w:val="24"/>
      <w:szCs w:val="24"/>
    </w:rPr>
  </w:style>
  <w:style w:type="paragraph" w:styleId="Podtitul">
    <w:name w:val="Subtitle"/>
    <w:basedOn w:val="Normln"/>
    <w:next w:val="Normln"/>
    <w:uiPriority w:val="11"/>
    <w:qFormat/>
    <w:rsid w:val="00FB47DB"/>
    <w:pPr>
      <w:keepNext/>
      <w:keepLines/>
      <w:spacing w:before="360" w:after="80"/>
    </w:pPr>
    <w:rPr>
      <w:rFonts w:ascii="Georgia" w:eastAsia="Georgia" w:hAnsi="Georgia" w:cs="Georgia"/>
      <w:i/>
      <w:color w:val="666666"/>
      <w:sz w:val="48"/>
      <w:szCs w:val="48"/>
    </w:rPr>
  </w:style>
  <w:style w:type="character" w:customStyle="1" w:styleId="UnresolvedMention1">
    <w:name w:val="Unresolved Mention1"/>
    <w:basedOn w:val="Standardnpsmoodstavce"/>
    <w:uiPriority w:val="99"/>
    <w:semiHidden/>
    <w:unhideWhenUsed/>
    <w:rsid w:val="00670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528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eck-online.cz/legalis/document-view.seam?type=html&amp;documentId=nnptembqhfpwy6bonruwgzlomnsq&amp;conversationId=247048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s://ticbrno.cz/zasady-zpracovani-osobnich-udaju-tic-brno" TargetMode="External"/><Relationship Id="rId4" Type="http://schemas.openxmlformats.org/officeDocument/2006/relationships/settings" Target="settings.xml"/><Relationship Id="rId9" Type="http://schemas.openxmlformats.org/officeDocument/2006/relationships/hyperlink" Target="mailto:kalabova@ticbrno.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0NUtGlX8pdkdel5GIELi6JxDwA==">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2630</Words>
  <Characters>15522</Characters>
  <Application>Microsoft Office Word</Application>
  <DocSecurity>0</DocSecurity>
  <Lines>129</Lines>
  <Paragraphs>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Fantová</dc:creator>
  <cp:lastModifiedBy>Tereza Kalábová</cp:lastModifiedBy>
  <cp:revision>2</cp:revision>
  <dcterms:created xsi:type="dcterms:W3CDTF">2022-06-13T06:03:00Z</dcterms:created>
  <dcterms:modified xsi:type="dcterms:W3CDTF">2022-06-13T06:03:00Z</dcterms:modified>
</cp:coreProperties>
</file>