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6DE8" w14:textId="5671725D" w:rsidR="0001048F" w:rsidRPr="00156B86" w:rsidRDefault="0001048F" w:rsidP="00660734">
      <w:pPr>
        <w:spacing w:line="240" w:lineRule="auto"/>
        <w:contextualSpacing/>
        <w:jc w:val="center"/>
        <w:rPr>
          <w:rFonts w:ascii="Times New Roman" w:hAnsi="Times New Roman" w:cs="Times New Roman"/>
          <w:b/>
          <w:sz w:val="32"/>
          <w:szCs w:val="32"/>
        </w:rPr>
      </w:pPr>
      <w:r w:rsidRPr="00156B86">
        <w:rPr>
          <w:rFonts w:ascii="Times New Roman" w:hAnsi="Times New Roman" w:cs="Times New Roman"/>
          <w:b/>
          <w:sz w:val="32"/>
          <w:szCs w:val="32"/>
        </w:rPr>
        <w:t>SMLOUVA O PODNÁJMU PRODEJNÍHO STÁNKU</w:t>
      </w:r>
    </w:p>
    <w:p w14:paraId="45A12321" w14:textId="77777777" w:rsidR="00660734" w:rsidRPr="00156B86" w:rsidRDefault="00660734" w:rsidP="00660734">
      <w:pPr>
        <w:spacing w:line="240" w:lineRule="auto"/>
        <w:contextualSpacing/>
        <w:jc w:val="center"/>
        <w:rPr>
          <w:rFonts w:ascii="Times New Roman" w:hAnsi="Times New Roman" w:cs="Times New Roman"/>
        </w:rPr>
      </w:pPr>
    </w:p>
    <w:p w14:paraId="1D82FF51" w14:textId="14CE33AD" w:rsidR="0001048F" w:rsidRPr="00156B86" w:rsidRDefault="0001048F" w:rsidP="00660734">
      <w:pPr>
        <w:spacing w:line="240" w:lineRule="auto"/>
        <w:contextualSpacing/>
        <w:jc w:val="center"/>
        <w:rPr>
          <w:rFonts w:ascii="Times New Roman" w:hAnsi="Times New Roman" w:cs="Times New Roman"/>
          <w:i/>
        </w:rPr>
      </w:pPr>
      <w:r w:rsidRPr="00156B86">
        <w:rPr>
          <w:rFonts w:ascii="Times New Roman" w:hAnsi="Times New Roman" w:cs="Times New Roman"/>
          <w:i/>
        </w:rPr>
        <w:t>uzavřená níže uvedeného dne, měsíce a roku mezi smluvními stranami:</w:t>
      </w:r>
    </w:p>
    <w:p w14:paraId="45898C1C" w14:textId="77777777" w:rsidR="0001048F" w:rsidRPr="00156B86" w:rsidRDefault="0001048F" w:rsidP="00660734">
      <w:pPr>
        <w:spacing w:line="240" w:lineRule="auto"/>
        <w:contextualSpacing/>
        <w:rPr>
          <w:rFonts w:ascii="Times New Roman" w:hAnsi="Times New Roman" w:cs="Times New Roman"/>
        </w:rPr>
      </w:pPr>
    </w:p>
    <w:p w14:paraId="10F451AE" w14:textId="77777777" w:rsidR="0001048F" w:rsidRPr="00156B86" w:rsidRDefault="0001048F" w:rsidP="00660734">
      <w:pPr>
        <w:pStyle w:val="Zkladntext"/>
        <w:contextualSpacing/>
        <w:rPr>
          <w:rFonts w:cs="Times New Roman"/>
          <w:sz w:val="22"/>
          <w:szCs w:val="22"/>
        </w:rPr>
      </w:pPr>
      <w:r w:rsidRPr="00156B86">
        <w:rPr>
          <w:rFonts w:cs="Times New Roman"/>
          <w:b/>
        </w:rPr>
        <w:t>1. TIC BRNO, příspěvková organizace</w:t>
      </w:r>
      <w:r w:rsidRPr="00156B86">
        <w:rPr>
          <w:rFonts w:cs="Times New Roman"/>
        </w:rPr>
        <w:br/>
      </w:r>
      <w:r w:rsidRPr="00156B86">
        <w:rPr>
          <w:rFonts w:cs="Times New Roman"/>
          <w:sz w:val="22"/>
          <w:szCs w:val="22"/>
        </w:rPr>
        <w:t>se sídlem: Radnická 365/2, 602 00 Brno</w:t>
      </w:r>
      <w:r w:rsidRPr="00156B86">
        <w:rPr>
          <w:rFonts w:cs="Times New Roman"/>
          <w:sz w:val="22"/>
          <w:szCs w:val="22"/>
        </w:rPr>
        <w:br/>
        <w:t xml:space="preserve">zastoupena: Mgr. et Mgr. Janou Tichou </w:t>
      </w:r>
      <w:proofErr w:type="spellStart"/>
      <w:r w:rsidRPr="00156B86">
        <w:rPr>
          <w:rFonts w:cs="Times New Roman"/>
          <w:sz w:val="22"/>
          <w:szCs w:val="22"/>
        </w:rPr>
        <w:t>Janulíkovou</w:t>
      </w:r>
      <w:proofErr w:type="spellEnd"/>
      <w:r w:rsidRPr="00156B86">
        <w:rPr>
          <w:rFonts w:cs="Times New Roman"/>
          <w:sz w:val="22"/>
          <w:szCs w:val="22"/>
        </w:rPr>
        <w:t>, ředitelkou</w:t>
      </w:r>
    </w:p>
    <w:p w14:paraId="07EE3663" w14:textId="77777777" w:rsidR="0001048F" w:rsidRPr="00156B86" w:rsidRDefault="0001048F" w:rsidP="00660734">
      <w:pPr>
        <w:pStyle w:val="Zkladntext"/>
        <w:contextualSpacing/>
        <w:outlineLvl w:val="0"/>
        <w:rPr>
          <w:rFonts w:cs="Times New Roman"/>
          <w:sz w:val="22"/>
          <w:szCs w:val="22"/>
        </w:rPr>
      </w:pPr>
      <w:r w:rsidRPr="00156B86">
        <w:rPr>
          <w:rFonts w:cs="Times New Roman"/>
          <w:sz w:val="22"/>
          <w:szCs w:val="22"/>
        </w:rPr>
        <w:t>IČ: 00101460, DIČ: CZ00101460</w:t>
      </w:r>
    </w:p>
    <w:p w14:paraId="58A933F4" w14:textId="7B3B8CB1" w:rsidR="0001048F" w:rsidRPr="00156B86" w:rsidRDefault="0001048F" w:rsidP="00660734">
      <w:pPr>
        <w:pStyle w:val="Zkladntext"/>
        <w:contextualSpacing/>
        <w:rPr>
          <w:rFonts w:cs="Times New Roman"/>
          <w:sz w:val="22"/>
          <w:szCs w:val="22"/>
        </w:rPr>
      </w:pPr>
      <w:r w:rsidRPr="00156B86">
        <w:rPr>
          <w:rFonts w:cs="Times New Roman"/>
          <w:sz w:val="22"/>
          <w:szCs w:val="22"/>
        </w:rPr>
        <w:t xml:space="preserve">bankovní spojení: </w:t>
      </w:r>
      <w:r w:rsidR="001B1BD4" w:rsidRPr="00156B86">
        <w:rPr>
          <w:rFonts w:cs="Times New Roman"/>
          <w:sz w:val="22"/>
          <w:szCs w:val="22"/>
        </w:rPr>
        <w:t xml:space="preserve">Komerční banka, a.s., </w:t>
      </w:r>
      <w:r w:rsidRPr="00156B86">
        <w:rPr>
          <w:rFonts w:cs="Times New Roman"/>
          <w:sz w:val="22"/>
          <w:szCs w:val="22"/>
        </w:rPr>
        <w:t xml:space="preserve">Brno – město, </w:t>
      </w:r>
      <w:r w:rsidR="001B1BD4" w:rsidRPr="00156B86">
        <w:rPr>
          <w:rFonts w:cs="Times New Roman"/>
          <w:sz w:val="22"/>
          <w:szCs w:val="22"/>
        </w:rPr>
        <w:t>č. účtu</w:t>
      </w:r>
      <w:r w:rsidRPr="00156B86">
        <w:rPr>
          <w:rFonts w:cs="Times New Roman"/>
          <w:sz w:val="22"/>
          <w:szCs w:val="22"/>
        </w:rPr>
        <w:t>: 831621/0100</w:t>
      </w:r>
    </w:p>
    <w:p w14:paraId="6E3AF61F" w14:textId="77777777" w:rsidR="0001048F" w:rsidRPr="00156B86" w:rsidRDefault="0001048F" w:rsidP="00660734">
      <w:pPr>
        <w:pStyle w:val="Zkladntext"/>
        <w:contextualSpacing/>
        <w:rPr>
          <w:rFonts w:cs="Times New Roman"/>
          <w:sz w:val="22"/>
          <w:szCs w:val="22"/>
        </w:rPr>
      </w:pPr>
      <w:r w:rsidRPr="00156B86">
        <w:rPr>
          <w:rFonts w:cs="Times New Roman"/>
          <w:sz w:val="22"/>
          <w:szCs w:val="22"/>
        </w:rPr>
        <w:t xml:space="preserve">zapsána v obchodním rejstříku vedeném Krajským soudem v Brně, oddíl </w:t>
      </w:r>
      <w:proofErr w:type="spellStart"/>
      <w:r w:rsidRPr="00156B86">
        <w:rPr>
          <w:rFonts w:cs="Times New Roman"/>
          <w:sz w:val="22"/>
          <w:szCs w:val="22"/>
        </w:rPr>
        <w:t>Pr</w:t>
      </w:r>
      <w:proofErr w:type="spellEnd"/>
      <w:r w:rsidRPr="00156B86">
        <w:rPr>
          <w:rFonts w:cs="Times New Roman"/>
          <w:sz w:val="22"/>
          <w:szCs w:val="22"/>
        </w:rPr>
        <w:t>, vložka 18</w:t>
      </w:r>
    </w:p>
    <w:p w14:paraId="31BA115F" w14:textId="17A49B63" w:rsidR="00F508F4" w:rsidRPr="00156B86" w:rsidRDefault="001B1BD4" w:rsidP="00660734">
      <w:pPr>
        <w:pStyle w:val="Default"/>
        <w:ind w:left="3402" w:hanging="3402"/>
        <w:contextualSpacing/>
        <w:rPr>
          <w:rFonts w:ascii="Times New Roman" w:hAnsi="Times New Roman" w:cs="Times New Roman"/>
          <w:iCs/>
          <w:color w:val="auto"/>
          <w:sz w:val="22"/>
          <w:szCs w:val="22"/>
        </w:rPr>
      </w:pPr>
      <w:r w:rsidRPr="00156B86">
        <w:rPr>
          <w:rFonts w:ascii="Times New Roman" w:hAnsi="Times New Roman" w:cs="Times New Roman"/>
          <w:iCs/>
          <w:color w:val="auto"/>
          <w:sz w:val="22"/>
          <w:szCs w:val="22"/>
        </w:rPr>
        <w:t>z</w:t>
      </w:r>
      <w:r w:rsidR="00F508F4" w:rsidRPr="00156B86">
        <w:rPr>
          <w:rFonts w:ascii="Times New Roman" w:hAnsi="Times New Roman" w:cs="Times New Roman"/>
          <w:iCs/>
          <w:color w:val="auto"/>
          <w:sz w:val="22"/>
          <w:szCs w:val="22"/>
        </w:rPr>
        <w:t>ástupce oprávněný k jednání o předmětu smlouvy: Martina Pokorná</w:t>
      </w:r>
      <w:r w:rsidR="003108EC" w:rsidRPr="00156B86">
        <w:rPr>
          <w:rFonts w:ascii="Times New Roman" w:hAnsi="Times New Roman" w:cs="Times New Roman"/>
          <w:iCs/>
          <w:color w:val="auto"/>
          <w:sz w:val="22"/>
          <w:szCs w:val="22"/>
        </w:rPr>
        <w:t>, e</w:t>
      </w:r>
      <w:r w:rsidRPr="00156B86">
        <w:rPr>
          <w:rFonts w:ascii="Times New Roman" w:hAnsi="Times New Roman" w:cs="Times New Roman"/>
          <w:iCs/>
          <w:color w:val="auto"/>
          <w:sz w:val="22"/>
          <w:szCs w:val="22"/>
        </w:rPr>
        <w:t>-</w:t>
      </w:r>
      <w:r w:rsidR="003108EC" w:rsidRPr="00156B86">
        <w:rPr>
          <w:rFonts w:ascii="Times New Roman" w:hAnsi="Times New Roman" w:cs="Times New Roman"/>
          <w:iCs/>
          <w:color w:val="auto"/>
          <w:sz w:val="22"/>
          <w:szCs w:val="22"/>
        </w:rPr>
        <w:t>mail: pokorna@ticbrno.cz</w:t>
      </w:r>
    </w:p>
    <w:p w14:paraId="4A39272D" w14:textId="5C8B2119" w:rsidR="00F508F4" w:rsidRPr="00156B86" w:rsidRDefault="001B1BD4" w:rsidP="00660734">
      <w:pPr>
        <w:pStyle w:val="Default"/>
        <w:ind w:left="3402" w:hanging="3402"/>
        <w:contextualSpacing/>
        <w:rPr>
          <w:rFonts w:ascii="Times New Roman" w:hAnsi="Times New Roman" w:cs="Times New Roman"/>
          <w:iCs/>
          <w:color w:val="auto"/>
          <w:sz w:val="22"/>
          <w:szCs w:val="22"/>
        </w:rPr>
      </w:pPr>
      <w:r w:rsidRPr="00156B86">
        <w:rPr>
          <w:rFonts w:ascii="Times New Roman" w:hAnsi="Times New Roman" w:cs="Times New Roman"/>
          <w:iCs/>
          <w:color w:val="auto"/>
          <w:sz w:val="22"/>
          <w:szCs w:val="22"/>
        </w:rPr>
        <w:t>k</w:t>
      </w:r>
      <w:r w:rsidR="00F508F4" w:rsidRPr="00156B86">
        <w:rPr>
          <w:rFonts w:ascii="Times New Roman" w:hAnsi="Times New Roman" w:cs="Times New Roman"/>
          <w:iCs/>
          <w:color w:val="auto"/>
          <w:sz w:val="22"/>
          <w:szCs w:val="22"/>
        </w:rPr>
        <w:t xml:space="preserve">ontaktní osoba ve věcech technických: </w:t>
      </w:r>
      <w:r w:rsidRPr="00156B86">
        <w:rPr>
          <w:rFonts w:ascii="Times New Roman" w:hAnsi="Times New Roman" w:cs="Times New Roman"/>
          <w:iCs/>
          <w:color w:val="auto"/>
          <w:sz w:val="22"/>
          <w:szCs w:val="22"/>
        </w:rPr>
        <w:t xml:space="preserve">Bc. </w:t>
      </w:r>
      <w:r w:rsidR="003108EC" w:rsidRPr="00156B86">
        <w:rPr>
          <w:rFonts w:ascii="Times New Roman" w:hAnsi="Times New Roman" w:cs="Times New Roman"/>
          <w:iCs/>
          <w:color w:val="auto"/>
          <w:sz w:val="22"/>
          <w:szCs w:val="22"/>
        </w:rPr>
        <w:t>Vladimír Vor</w:t>
      </w:r>
      <w:r w:rsidR="005A7E2E" w:rsidRPr="00156B86">
        <w:rPr>
          <w:rFonts w:ascii="Times New Roman" w:hAnsi="Times New Roman" w:cs="Times New Roman"/>
          <w:iCs/>
          <w:color w:val="auto"/>
          <w:sz w:val="22"/>
          <w:szCs w:val="22"/>
        </w:rPr>
        <w:t>á</w:t>
      </w:r>
      <w:r w:rsidR="003108EC" w:rsidRPr="00156B86">
        <w:rPr>
          <w:rFonts w:ascii="Times New Roman" w:hAnsi="Times New Roman" w:cs="Times New Roman"/>
          <w:iCs/>
          <w:color w:val="auto"/>
          <w:sz w:val="22"/>
          <w:szCs w:val="22"/>
        </w:rPr>
        <w:t>l, e-mail: voral@ticbrno.cz</w:t>
      </w:r>
    </w:p>
    <w:p w14:paraId="09FF9A1F" w14:textId="200D9B0A" w:rsidR="00F508F4" w:rsidRPr="00156B86" w:rsidRDefault="001B1BD4" w:rsidP="00660734">
      <w:pPr>
        <w:pStyle w:val="Default"/>
        <w:ind w:left="3402" w:hanging="3402"/>
        <w:contextualSpacing/>
        <w:rPr>
          <w:rFonts w:ascii="Times New Roman" w:hAnsi="Times New Roman" w:cs="Times New Roman"/>
          <w:noProof/>
          <w:color w:val="auto"/>
          <w:sz w:val="22"/>
          <w:szCs w:val="22"/>
          <w:lang w:eastAsia="cs-CZ"/>
        </w:rPr>
      </w:pPr>
      <w:r w:rsidRPr="00156B86">
        <w:rPr>
          <w:rFonts w:ascii="Times New Roman" w:hAnsi="Times New Roman" w:cs="Times New Roman"/>
          <w:iCs/>
          <w:color w:val="auto"/>
          <w:sz w:val="22"/>
          <w:szCs w:val="22"/>
        </w:rPr>
        <w:t>k</w:t>
      </w:r>
      <w:r w:rsidR="00F508F4" w:rsidRPr="00156B86">
        <w:rPr>
          <w:rFonts w:ascii="Times New Roman" w:hAnsi="Times New Roman" w:cs="Times New Roman"/>
          <w:iCs/>
          <w:color w:val="auto"/>
          <w:sz w:val="22"/>
          <w:szCs w:val="22"/>
        </w:rPr>
        <w:t>ontaktní osoba ve věcech ekonomických</w:t>
      </w:r>
      <w:r w:rsidR="004D066E" w:rsidRPr="00156B86">
        <w:rPr>
          <w:rFonts w:ascii="Times New Roman" w:hAnsi="Times New Roman" w:cs="Times New Roman"/>
          <w:iCs/>
          <w:color w:val="auto"/>
          <w:sz w:val="22"/>
          <w:szCs w:val="22"/>
        </w:rPr>
        <w:t>:</w:t>
      </w:r>
      <w:r w:rsidR="003108EC" w:rsidRPr="00156B86">
        <w:rPr>
          <w:rFonts w:ascii="Times New Roman" w:hAnsi="Times New Roman" w:cs="Times New Roman"/>
          <w:iCs/>
          <w:color w:val="auto"/>
          <w:sz w:val="22"/>
          <w:szCs w:val="22"/>
        </w:rPr>
        <w:t xml:space="preserve"> Alena Přepechalová, e</w:t>
      </w:r>
      <w:r w:rsidRPr="00156B86">
        <w:rPr>
          <w:rFonts w:ascii="Times New Roman" w:hAnsi="Times New Roman" w:cs="Times New Roman"/>
          <w:iCs/>
          <w:color w:val="auto"/>
          <w:sz w:val="22"/>
          <w:szCs w:val="22"/>
        </w:rPr>
        <w:t>-</w:t>
      </w:r>
      <w:r w:rsidR="003108EC" w:rsidRPr="00156B86">
        <w:rPr>
          <w:rFonts w:ascii="Times New Roman" w:hAnsi="Times New Roman" w:cs="Times New Roman"/>
          <w:iCs/>
          <w:color w:val="auto"/>
          <w:sz w:val="22"/>
          <w:szCs w:val="22"/>
        </w:rPr>
        <w:t>mail: prepechalova</w:t>
      </w:r>
      <w:r w:rsidR="003108EC" w:rsidRPr="00156B86">
        <w:rPr>
          <w:rFonts w:ascii="Times New Roman" w:hAnsi="Times New Roman" w:cs="Times New Roman"/>
          <w:noProof/>
          <w:color w:val="auto"/>
          <w:sz w:val="22"/>
          <w:szCs w:val="22"/>
          <w:lang w:eastAsia="cs-CZ"/>
        </w:rPr>
        <w:t>@ticbrno.cz</w:t>
      </w:r>
    </w:p>
    <w:p w14:paraId="06F834DE" w14:textId="77777777" w:rsidR="001B1BD4" w:rsidRPr="00156B86" w:rsidRDefault="001B1BD4" w:rsidP="00660734">
      <w:pPr>
        <w:spacing w:line="240" w:lineRule="auto"/>
        <w:contextualSpacing/>
        <w:rPr>
          <w:rFonts w:ascii="Times New Roman" w:hAnsi="Times New Roman" w:cs="Times New Roman"/>
          <w:sz w:val="22"/>
        </w:rPr>
      </w:pPr>
      <w:r w:rsidRPr="00156B86">
        <w:rPr>
          <w:rFonts w:ascii="Times New Roman" w:hAnsi="Times New Roman" w:cs="Times New Roman"/>
          <w:sz w:val="22"/>
        </w:rPr>
        <w:t>(dále jen jako „nájemce“)</w:t>
      </w:r>
    </w:p>
    <w:p w14:paraId="3B228887" w14:textId="278F3280" w:rsidR="00C5419D" w:rsidRPr="00156B86" w:rsidRDefault="00C5419D" w:rsidP="00660734">
      <w:pPr>
        <w:spacing w:line="240" w:lineRule="auto"/>
        <w:contextualSpacing/>
        <w:rPr>
          <w:rFonts w:ascii="Times New Roman" w:hAnsi="Times New Roman" w:cs="Times New Roman"/>
          <w:sz w:val="24"/>
          <w:szCs w:val="24"/>
        </w:rPr>
      </w:pPr>
    </w:p>
    <w:p w14:paraId="22D87793" w14:textId="77777777" w:rsidR="0001048F" w:rsidRPr="00156B86" w:rsidRDefault="0001048F"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a</w:t>
      </w:r>
    </w:p>
    <w:p w14:paraId="154ED8B9" w14:textId="4A12D257" w:rsidR="00C5419D" w:rsidRPr="00156B86" w:rsidRDefault="00C5419D" w:rsidP="00660734">
      <w:pPr>
        <w:spacing w:line="240" w:lineRule="auto"/>
        <w:contextualSpacing/>
        <w:rPr>
          <w:rFonts w:ascii="Times New Roman" w:hAnsi="Times New Roman" w:cs="Times New Roman"/>
          <w:b/>
          <w:sz w:val="24"/>
          <w:szCs w:val="24"/>
        </w:rPr>
      </w:pPr>
    </w:p>
    <w:p w14:paraId="1869D03E" w14:textId="77777777" w:rsidR="001B1BD4" w:rsidRPr="00156B86" w:rsidRDefault="0001048F" w:rsidP="00660734">
      <w:pPr>
        <w:spacing w:line="240" w:lineRule="auto"/>
        <w:contextualSpacing/>
        <w:rPr>
          <w:rFonts w:ascii="Times New Roman" w:hAnsi="Times New Roman" w:cs="Times New Roman"/>
          <w:b/>
          <w:sz w:val="24"/>
          <w:szCs w:val="24"/>
        </w:rPr>
      </w:pPr>
      <w:r w:rsidRPr="00156B86">
        <w:rPr>
          <w:rFonts w:ascii="Times New Roman" w:hAnsi="Times New Roman" w:cs="Times New Roman"/>
          <w:b/>
          <w:sz w:val="24"/>
          <w:szCs w:val="24"/>
        </w:rPr>
        <w:t xml:space="preserve">2. </w:t>
      </w:r>
    </w:p>
    <w:p w14:paraId="18A20C14" w14:textId="0FF7E3FC" w:rsidR="0001048F"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b</w:t>
      </w:r>
      <w:r w:rsidR="0001048F" w:rsidRPr="00156B86">
        <w:rPr>
          <w:rFonts w:ascii="Times New Roman" w:hAnsi="Times New Roman" w:cs="Times New Roman"/>
          <w:sz w:val="24"/>
          <w:szCs w:val="24"/>
        </w:rPr>
        <w:t xml:space="preserve">ydliště/sídlo: </w:t>
      </w:r>
    </w:p>
    <w:p w14:paraId="1BB616D6" w14:textId="61AD85B9" w:rsidR="0001048F" w:rsidRPr="00156B86" w:rsidRDefault="0001048F" w:rsidP="00660734">
      <w:pPr>
        <w:spacing w:line="240" w:lineRule="auto"/>
        <w:contextualSpacing/>
        <w:outlineLvl w:val="0"/>
        <w:rPr>
          <w:rFonts w:ascii="Times New Roman" w:hAnsi="Times New Roman" w:cs="Times New Roman"/>
          <w:sz w:val="24"/>
          <w:szCs w:val="24"/>
        </w:rPr>
      </w:pPr>
      <w:r w:rsidRPr="00156B86">
        <w:rPr>
          <w:rFonts w:ascii="Times New Roman" w:hAnsi="Times New Roman" w:cs="Times New Roman"/>
          <w:sz w:val="24"/>
          <w:szCs w:val="24"/>
        </w:rPr>
        <w:t>IČ/DIČ</w:t>
      </w:r>
      <w:r w:rsidR="001B1BD4" w:rsidRPr="00156B86">
        <w:rPr>
          <w:rFonts w:ascii="Times New Roman" w:hAnsi="Times New Roman" w:cs="Times New Roman"/>
          <w:sz w:val="24"/>
          <w:szCs w:val="24"/>
        </w:rPr>
        <w:t>:</w:t>
      </w:r>
      <w:r w:rsidRPr="00156B86">
        <w:rPr>
          <w:rFonts w:ascii="Times New Roman" w:hAnsi="Times New Roman" w:cs="Times New Roman"/>
          <w:sz w:val="24"/>
          <w:szCs w:val="24"/>
        </w:rPr>
        <w:t xml:space="preserve"> </w:t>
      </w:r>
    </w:p>
    <w:p w14:paraId="3396D2BB" w14:textId="14254E27" w:rsidR="0001048F"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bankovní spojení:   , č. účtu:</w:t>
      </w:r>
    </w:p>
    <w:p w14:paraId="3C1F123F" w14:textId="5390FB71" w:rsidR="0001048F"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z</w:t>
      </w:r>
      <w:r w:rsidR="0001048F" w:rsidRPr="00156B86">
        <w:rPr>
          <w:rFonts w:ascii="Times New Roman" w:hAnsi="Times New Roman" w:cs="Times New Roman"/>
          <w:sz w:val="24"/>
          <w:szCs w:val="24"/>
        </w:rPr>
        <w:t xml:space="preserve">apsána: </w:t>
      </w:r>
    </w:p>
    <w:p w14:paraId="0F0BCB37" w14:textId="360C8D2A" w:rsidR="0001048F"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z</w:t>
      </w:r>
      <w:r w:rsidR="0001048F" w:rsidRPr="00156B86">
        <w:rPr>
          <w:rFonts w:ascii="Times New Roman" w:hAnsi="Times New Roman" w:cs="Times New Roman"/>
          <w:sz w:val="24"/>
          <w:szCs w:val="24"/>
        </w:rPr>
        <w:t xml:space="preserve">astoupena: </w:t>
      </w:r>
    </w:p>
    <w:p w14:paraId="390B37DA" w14:textId="6BB6BF2A" w:rsidR="00F508F4"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k</w:t>
      </w:r>
      <w:r w:rsidR="00F508F4" w:rsidRPr="00156B86">
        <w:rPr>
          <w:rFonts w:ascii="Times New Roman" w:hAnsi="Times New Roman" w:cs="Times New Roman"/>
          <w:sz w:val="24"/>
          <w:szCs w:val="24"/>
        </w:rPr>
        <w:t>ontaktní osoba:</w:t>
      </w:r>
    </w:p>
    <w:p w14:paraId="7717713A" w14:textId="77777777" w:rsidR="001B1BD4"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tel.:</w:t>
      </w:r>
    </w:p>
    <w:p w14:paraId="5C28FF25" w14:textId="635BEAB0" w:rsidR="00F508F4"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e-</w:t>
      </w:r>
      <w:r w:rsidR="00F508F4" w:rsidRPr="00156B86">
        <w:rPr>
          <w:rFonts w:ascii="Times New Roman" w:hAnsi="Times New Roman" w:cs="Times New Roman"/>
          <w:sz w:val="24"/>
          <w:szCs w:val="24"/>
        </w:rPr>
        <w:t>mail:</w:t>
      </w:r>
    </w:p>
    <w:p w14:paraId="7913E514" w14:textId="77777777" w:rsidR="001B1BD4"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(dále jen jako „podnájemce“)</w:t>
      </w:r>
    </w:p>
    <w:p w14:paraId="1ADAF4B5" w14:textId="77777777" w:rsidR="00F508F4" w:rsidRPr="00156B86" w:rsidRDefault="00F508F4" w:rsidP="00660734">
      <w:pPr>
        <w:spacing w:line="240" w:lineRule="auto"/>
        <w:contextualSpacing/>
        <w:rPr>
          <w:rFonts w:ascii="Times New Roman" w:hAnsi="Times New Roman" w:cs="Times New Roman"/>
          <w:sz w:val="24"/>
          <w:szCs w:val="24"/>
        </w:rPr>
      </w:pPr>
    </w:p>
    <w:p w14:paraId="4608F8B0" w14:textId="55DA23E2" w:rsidR="005E6F56" w:rsidRPr="00156B86" w:rsidRDefault="005E6F56" w:rsidP="00660734">
      <w:pPr>
        <w:spacing w:line="240" w:lineRule="auto"/>
        <w:contextualSpacing/>
        <w:rPr>
          <w:rFonts w:ascii="Times New Roman" w:hAnsi="Times New Roman" w:cs="Times New Roman"/>
          <w:sz w:val="24"/>
          <w:szCs w:val="24"/>
        </w:rPr>
      </w:pPr>
    </w:p>
    <w:p w14:paraId="61394C15" w14:textId="3F225EBE" w:rsidR="0001048F" w:rsidRPr="00156B86" w:rsidRDefault="0001048F" w:rsidP="00660734">
      <w:pPr>
        <w:spacing w:line="240" w:lineRule="auto"/>
        <w:contextualSpacing/>
        <w:jc w:val="center"/>
        <w:outlineLvl w:val="0"/>
        <w:rPr>
          <w:rFonts w:ascii="Times New Roman" w:hAnsi="Times New Roman" w:cs="Times New Roman"/>
          <w:b/>
          <w:sz w:val="24"/>
          <w:szCs w:val="24"/>
        </w:rPr>
      </w:pPr>
      <w:r w:rsidRPr="00156B86">
        <w:rPr>
          <w:rFonts w:ascii="Times New Roman" w:hAnsi="Times New Roman" w:cs="Times New Roman"/>
          <w:b/>
          <w:sz w:val="24"/>
          <w:szCs w:val="24"/>
        </w:rPr>
        <w:t>I. Úvodní ustanovení</w:t>
      </w:r>
    </w:p>
    <w:p w14:paraId="24997D66" w14:textId="77777777" w:rsidR="00660734" w:rsidRPr="00156B86" w:rsidRDefault="00660734" w:rsidP="00660734">
      <w:pPr>
        <w:spacing w:line="240" w:lineRule="auto"/>
        <w:contextualSpacing/>
        <w:jc w:val="center"/>
        <w:outlineLvl w:val="0"/>
        <w:rPr>
          <w:rFonts w:ascii="Times New Roman" w:hAnsi="Times New Roman" w:cs="Times New Roman"/>
          <w:b/>
          <w:sz w:val="24"/>
          <w:szCs w:val="24"/>
        </w:rPr>
      </w:pPr>
    </w:p>
    <w:p w14:paraId="2C123CF9" w14:textId="7717B577" w:rsidR="00660734" w:rsidRPr="00156B86" w:rsidRDefault="0001048F" w:rsidP="00E825CD">
      <w:pPr>
        <w:pStyle w:val="listina"/>
        <w:numPr>
          <w:ilvl w:val="0"/>
          <w:numId w:val="13"/>
        </w:numPr>
        <w:tabs>
          <w:tab w:val="clear" w:pos="720"/>
          <w:tab w:val="left" w:pos="426"/>
        </w:tabs>
        <w:ind w:left="426" w:hanging="426"/>
        <w:contextualSpacing/>
        <w:jc w:val="both"/>
        <w:rPr>
          <w:lang w:bidi="he-IL"/>
        </w:rPr>
      </w:pPr>
      <w:r w:rsidRPr="00156B86">
        <w:rPr>
          <w:lang w:bidi="he-IL"/>
        </w:rPr>
        <w:t>Nájemce je organizátorem projektu „</w:t>
      </w:r>
      <w:r w:rsidRPr="004F3460">
        <w:rPr>
          <w:lang w:bidi="he-IL"/>
        </w:rPr>
        <w:t>Brněnské Vánoce 20</w:t>
      </w:r>
      <w:r w:rsidR="00D66F4C" w:rsidRPr="004F3460">
        <w:rPr>
          <w:lang w:bidi="he-IL"/>
        </w:rPr>
        <w:t>2</w:t>
      </w:r>
      <w:r w:rsidR="00E825CD" w:rsidRPr="004F3460">
        <w:rPr>
          <w:lang w:bidi="he-IL"/>
        </w:rPr>
        <w:t>2</w:t>
      </w:r>
      <w:r w:rsidRPr="00156B86">
        <w:rPr>
          <w:lang w:bidi="he-IL"/>
        </w:rPr>
        <w:t xml:space="preserve">“ v souladu s rozhodnutím </w:t>
      </w:r>
      <w:r w:rsidRPr="00E825CD">
        <w:rPr>
          <w:color w:val="000104"/>
          <w:lang w:bidi="he-IL"/>
        </w:rPr>
        <w:t>RMB č. R7/021 ze dne 12. května 2015.</w:t>
      </w:r>
    </w:p>
    <w:p w14:paraId="68257588" w14:textId="77777777" w:rsidR="00660734" w:rsidRPr="00156B86" w:rsidRDefault="00660734" w:rsidP="00660734">
      <w:pPr>
        <w:pStyle w:val="listina"/>
        <w:numPr>
          <w:ilvl w:val="0"/>
          <w:numId w:val="0"/>
        </w:numPr>
        <w:tabs>
          <w:tab w:val="left" w:pos="426"/>
        </w:tabs>
        <w:ind w:left="426"/>
        <w:contextualSpacing/>
        <w:jc w:val="both"/>
        <w:rPr>
          <w:lang w:bidi="he-IL"/>
        </w:rPr>
      </w:pPr>
    </w:p>
    <w:p w14:paraId="26C73D6E" w14:textId="63998B91" w:rsidR="0001048F" w:rsidRPr="00156B86" w:rsidRDefault="0001048F" w:rsidP="00660734">
      <w:pPr>
        <w:pStyle w:val="listina"/>
        <w:numPr>
          <w:ilvl w:val="0"/>
          <w:numId w:val="13"/>
        </w:numPr>
        <w:tabs>
          <w:tab w:val="clear" w:pos="720"/>
          <w:tab w:val="left" w:pos="426"/>
        </w:tabs>
        <w:ind w:left="426" w:hanging="426"/>
        <w:contextualSpacing/>
        <w:jc w:val="both"/>
        <w:rPr>
          <w:lang w:bidi="he-IL"/>
        </w:rPr>
      </w:pPr>
      <w:r w:rsidRPr="00156B86">
        <w:rPr>
          <w:lang w:bidi="he-IL"/>
        </w:rPr>
        <w:t>Nájemce, v rámci zajištění služeb a programu projektu „</w:t>
      </w:r>
      <w:r w:rsidRPr="004F3460">
        <w:rPr>
          <w:lang w:bidi="he-IL"/>
        </w:rPr>
        <w:t>Brněnské Vánoce 20</w:t>
      </w:r>
      <w:r w:rsidR="00D66F4C" w:rsidRPr="004F3460">
        <w:rPr>
          <w:lang w:bidi="he-IL"/>
        </w:rPr>
        <w:t>2</w:t>
      </w:r>
      <w:r w:rsidR="00E825CD" w:rsidRPr="004F3460">
        <w:rPr>
          <w:lang w:bidi="he-IL"/>
        </w:rPr>
        <w:t>2</w:t>
      </w:r>
      <w:r w:rsidRPr="00B01A60">
        <w:rPr>
          <w:lang w:bidi="he-IL"/>
        </w:rPr>
        <w:t>“</w:t>
      </w:r>
      <w:r w:rsidRPr="00156B86">
        <w:rPr>
          <w:lang w:bidi="he-IL"/>
        </w:rPr>
        <w:t xml:space="preserve"> (dále jen „projekt“) zajišťuje mj. využití tzv. prodejních stánků.</w:t>
      </w:r>
    </w:p>
    <w:p w14:paraId="51AB6A2B" w14:textId="77777777" w:rsidR="00660734" w:rsidRPr="00156B86" w:rsidRDefault="00660734" w:rsidP="00660734">
      <w:pPr>
        <w:pStyle w:val="listina"/>
        <w:numPr>
          <w:ilvl w:val="0"/>
          <w:numId w:val="0"/>
        </w:numPr>
        <w:tabs>
          <w:tab w:val="left" w:pos="426"/>
        </w:tabs>
        <w:ind w:left="426"/>
        <w:contextualSpacing/>
        <w:jc w:val="both"/>
        <w:rPr>
          <w:lang w:bidi="he-IL"/>
        </w:rPr>
      </w:pPr>
    </w:p>
    <w:p w14:paraId="448C7D27" w14:textId="0B2281CF" w:rsidR="0001048F" w:rsidRPr="00156B86" w:rsidRDefault="0001048F" w:rsidP="00660734">
      <w:pPr>
        <w:pStyle w:val="listina"/>
        <w:numPr>
          <w:ilvl w:val="0"/>
          <w:numId w:val="13"/>
        </w:numPr>
        <w:tabs>
          <w:tab w:val="clear" w:pos="720"/>
          <w:tab w:val="left" w:pos="426"/>
        </w:tabs>
        <w:ind w:left="426" w:hanging="426"/>
        <w:contextualSpacing/>
        <w:jc w:val="both"/>
        <w:rPr>
          <w:lang w:bidi="he-IL"/>
        </w:rPr>
      </w:pPr>
      <w:r w:rsidRPr="00156B86">
        <w:rPr>
          <w:lang w:bidi="he-IL"/>
        </w:rPr>
        <w:t>Nájemce prohlašuje, že je na základě smluv uzavřených mezi nájemcem a třetími stranami účastnícími se projektu, oprávněn zajistit využití stánků</w:t>
      </w:r>
      <w:r w:rsidR="00FE23B4" w:rsidRPr="00156B86">
        <w:rPr>
          <w:lang w:bidi="he-IL"/>
        </w:rPr>
        <w:t xml:space="preserve"> v souladu s projektem, a že je </w:t>
      </w:r>
      <w:r w:rsidRPr="00156B86">
        <w:rPr>
          <w:lang w:bidi="he-IL"/>
        </w:rPr>
        <w:t xml:space="preserve">oprávněn přenechat stánky do podnájmu třetí osobě. </w:t>
      </w:r>
    </w:p>
    <w:p w14:paraId="5CAA12FD" w14:textId="77777777" w:rsidR="0001048F" w:rsidRPr="00156B86" w:rsidRDefault="0001048F" w:rsidP="00660734">
      <w:pPr>
        <w:pStyle w:val="listina"/>
        <w:numPr>
          <w:ilvl w:val="0"/>
          <w:numId w:val="0"/>
        </w:numPr>
        <w:contextualSpacing/>
        <w:jc w:val="both"/>
        <w:rPr>
          <w:lang w:bidi="he-IL"/>
        </w:rPr>
      </w:pPr>
    </w:p>
    <w:p w14:paraId="394B02BD" w14:textId="5DAB93D0" w:rsidR="00C5419D" w:rsidRPr="00156B86" w:rsidRDefault="00C5419D" w:rsidP="00660734">
      <w:pPr>
        <w:pStyle w:val="listina"/>
        <w:numPr>
          <w:ilvl w:val="0"/>
          <w:numId w:val="0"/>
        </w:numPr>
        <w:contextualSpacing/>
        <w:jc w:val="both"/>
        <w:rPr>
          <w:lang w:bidi="he-IL"/>
        </w:rPr>
      </w:pPr>
    </w:p>
    <w:p w14:paraId="4663F925" w14:textId="127050B9" w:rsidR="0001048F" w:rsidRPr="00156B86" w:rsidRDefault="0001048F" w:rsidP="00660734">
      <w:pPr>
        <w:spacing w:line="240" w:lineRule="auto"/>
        <w:contextualSpacing/>
        <w:jc w:val="center"/>
        <w:outlineLvl w:val="0"/>
        <w:rPr>
          <w:rFonts w:ascii="Times New Roman" w:hAnsi="Times New Roman" w:cs="Times New Roman"/>
          <w:b/>
          <w:sz w:val="24"/>
          <w:szCs w:val="24"/>
        </w:rPr>
      </w:pPr>
      <w:r w:rsidRPr="00156B86">
        <w:rPr>
          <w:rFonts w:ascii="Times New Roman" w:hAnsi="Times New Roman" w:cs="Times New Roman"/>
          <w:b/>
          <w:sz w:val="24"/>
          <w:szCs w:val="24"/>
        </w:rPr>
        <w:t>II. Předmět smlouvy</w:t>
      </w:r>
    </w:p>
    <w:p w14:paraId="79D58A3E" w14:textId="77777777" w:rsidR="00660734" w:rsidRPr="00156B86" w:rsidRDefault="00660734" w:rsidP="00660734">
      <w:pPr>
        <w:spacing w:line="240" w:lineRule="auto"/>
        <w:contextualSpacing/>
        <w:jc w:val="center"/>
        <w:outlineLvl w:val="0"/>
        <w:rPr>
          <w:rFonts w:ascii="Times New Roman" w:hAnsi="Times New Roman" w:cs="Times New Roman"/>
          <w:b/>
          <w:sz w:val="24"/>
          <w:szCs w:val="24"/>
        </w:rPr>
      </w:pPr>
    </w:p>
    <w:p w14:paraId="1CAD3AF5" w14:textId="09C57335" w:rsidR="003D7F9E" w:rsidRPr="00156B86" w:rsidRDefault="0001048F" w:rsidP="00660734">
      <w:pPr>
        <w:pStyle w:val="Odstavecseseznamem"/>
        <w:widowControl w:val="0"/>
        <w:numPr>
          <w:ilvl w:val="0"/>
          <w:numId w:val="14"/>
        </w:numPr>
        <w:tabs>
          <w:tab w:val="clear" w:pos="720"/>
          <w:tab w:val="num" w:pos="426"/>
        </w:tabs>
        <w:spacing w:line="240" w:lineRule="auto"/>
        <w:ind w:left="426" w:hanging="426"/>
        <w:jc w:val="both"/>
        <w:rPr>
          <w:rFonts w:ascii="Times New Roman" w:hAnsi="Times New Roman" w:cs="Times New Roman"/>
          <w:sz w:val="24"/>
          <w:szCs w:val="24"/>
        </w:rPr>
      </w:pPr>
      <w:r w:rsidRPr="00156B86">
        <w:rPr>
          <w:rFonts w:ascii="Times New Roman" w:hAnsi="Times New Roman" w:cs="Times New Roman"/>
          <w:sz w:val="24"/>
          <w:szCs w:val="24"/>
        </w:rPr>
        <w:t>Nájemce přenechává na základě této smlouvy a za podmínek touto smlouvou stanovených podnájemci k užívání stánek specifikovaný níže (dále také „předmět</w:t>
      </w:r>
      <w:r w:rsidR="00AF04EC" w:rsidRPr="00156B86">
        <w:rPr>
          <w:rFonts w:ascii="Times New Roman" w:hAnsi="Times New Roman" w:cs="Times New Roman"/>
          <w:sz w:val="24"/>
          <w:szCs w:val="24"/>
        </w:rPr>
        <w:t xml:space="preserve"> </w:t>
      </w:r>
      <w:r w:rsidRPr="00156B86">
        <w:rPr>
          <w:rFonts w:ascii="Times New Roman" w:hAnsi="Times New Roman" w:cs="Times New Roman"/>
          <w:sz w:val="24"/>
          <w:szCs w:val="24"/>
        </w:rPr>
        <w:t>podnájmu“</w:t>
      </w:r>
      <w:r w:rsidR="0055398D" w:rsidRPr="00156B86">
        <w:rPr>
          <w:rFonts w:ascii="Times New Roman" w:hAnsi="Times New Roman" w:cs="Times New Roman"/>
          <w:sz w:val="24"/>
          <w:szCs w:val="24"/>
        </w:rPr>
        <w:t xml:space="preserve"> a</w:t>
      </w:r>
      <w:r w:rsidR="00C6665A">
        <w:rPr>
          <w:rFonts w:ascii="Times New Roman" w:hAnsi="Times New Roman" w:cs="Times New Roman"/>
          <w:sz w:val="24"/>
          <w:szCs w:val="24"/>
        </w:rPr>
        <w:t> </w:t>
      </w:r>
      <w:r w:rsidR="0055398D" w:rsidRPr="00156B86">
        <w:rPr>
          <w:rFonts w:ascii="Times New Roman" w:hAnsi="Times New Roman" w:cs="Times New Roman"/>
          <w:sz w:val="24"/>
          <w:szCs w:val="24"/>
        </w:rPr>
        <w:t>„stánek“)</w:t>
      </w:r>
      <w:r w:rsidRPr="00156B86">
        <w:rPr>
          <w:rFonts w:ascii="Times New Roman" w:hAnsi="Times New Roman" w:cs="Times New Roman"/>
          <w:sz w:val="24"/>
          <w:szCs w:val="24"/>
        </w:rPr>
        <w:t xml:space="preserve"> a podnájemce stánek do užívání přijímá a zavazuje se za jeho užívání hradit nájemci níže sjednanou úplatu.</w:t>
      </w:r>
    </w:p>
    <w:p w14:paraId="32E5CBC6" w14:textId="77777777" w:rsidR="00972F0D" w:rsidRPr="00156B86" w:rsidRDefault="00972F0D" w:rsidP="00972F0D">
      <w:pPr>
        <w:pStyle w:val="Odstavecseseznamem"/>
        <w:widowControl w:val="0"/>
        <w:spacing w:line="240" w:lineRule="auto"/>
        <w:ind w:left="426"/>
        <w:jc w:val="both"/>
        <w:rPr>
          <w:rFonts w:ascii="Times New Roman" w:hAnsi="Times New Roman" w:cs="Times New Roman"/>
          <w:sz w:val="24"/>
          <w:szCs w:val="24"/>
        </w:rPr>
      </w:pPr>
    </w:p>
    <w:p w14:paraId="3094445D" w14:textId="3C0EBB8B" w:rsidR="00445E76" w:rsidRPr="00156B86" w:rsidRDefault="0001048F" w:rsidP="00660734">
      <w:pPr>
        <w:pStyle w:val="Odstavecseseznamem"/>
        <w:widowControl w:val="0"/>
        <w:numPr>
          <w:ilvl w:val="0"/>
          <w:numId w:val="14"/>
        </w:numPr>
        <w:tabs>
          <w:tab w:val="clear" w:pos="720"/>
          <w:tab w:val="num" w:pos="426"/>
        </w:tabs>
        <w:spacing w:line="240" w:lineRule="auto"/>
        <w:ind w:left="426" w:hanging="426"/>
        <w:jc w:val="both"/>
        <w:rPr>
          <w:rFonts w:ascii="Times New Roman" w:hAnsi="Times New Roman" w:cs="Times New Roman"/>
          <w:sz w:val="24"/>
          <w:szCs w:val="24"/>
        </w:rPr>
      </w:pPr>
      <w:r w:rsidRPr="00156B86">
        <w:rPr>
          <w:rFonts w:ascii="Times New Roman" w:hAnsi="Times New Roman" w:cs="Times New Roman"/>
          <w:sz w:val="24"/>
          <w:szCs w:val="24"/>
        </w:rPr>
        <w:lastRenderedPageBreak/>
        <w:t>Specifikace stánku:</w:t>
      </w:r>
    </w:p>
    <w:tbl>
      <w:tblPr>
        <w:tblStyle w:val="Mkatabulky"/>
        <w:tblpPr w:leftFromText="141" w:rightFromText="141" w:vertAnchor="text" w:horzAnchor="page" w:tblpX="3646" w:tblpY="118"/>
        <w:tblW w:w="0" w:type="auto"/>
        <w:tblLook w:val="04A0" w:firstRow="1" w:lastRow="0" w:firstColumn="1" w:lastColumn="0" w:noHBand="0" w:noVBand="1"/>
      </w:tblPr>
      <w:tblGrid>
        <w:gridCol w:w="1050"/>
      </w:tblGrid>
      <w:tr w:rsidR="00887671" w:rsidRPr="00156B86" w14:paraId="4CA2888F" w14:textId="77777777" w:rsidTr="00887671">
        <w:trPr>
          <w:trHeight w:val="404"/>
        </w:trPr>
        <w:tc>
          <w:tcPr>
            <w:tcW w:w="1050" w:type="dxa"/>
          </w:tcPr>
          <w:p w14:paraId="55CA4AC0" w14:textId="77777777" w:rsidR="00887671" w:rsidRPr="00156B86" w:rsidRDefault="00887671" w:rsidP="00660734">
            <w:pPr>
              <w:widowControl w:val="0"/>
              <w:spacing w:after="120" w:line="240" w:lineRule="auto"/>
              <w:contextualSpacing/>
              <w:jc w:val="both"/>
              <w:rPr>
                <w:rFonts w:ascii="Times New Roman" w:hAnsi="Times New Roman" w:cs="Times New Roman"/>
                <w:sz w:val="24"/>
                <w:szCs w:val="24"/>
              </w:rPr>
            </w:pPr>
          </w:p>
        </w:tc>
      </w:tr>
    </w:tbl>
    <w:p w14:paraId="61D7D3FF" w14:textId="45E7AE52" w:rsidR="00445E76" w:rsidRPr="00156B86" w:rsidRDefault="00445E76" w:rsidP="00660734">
      <w:pPr>
        <w:widowControl w:val="0"/>
        <w:spacing w:line="240" w:lineRule="auto"/>
        <w:contextualSpacing/>
        <w:jc w:val="both"/>
        <w:rPr>
          <w:rFonts w:ascii="Times New Roman" w:hAnsi="Times New Roman" w:cs="Times New Roman"/>
          <w:sz w:val="24"/>
          <w:szCs w:val="24"/>
        </w:rPr>
      </w:pPr>
    </w:p>
    <w:p w14:paraId="1284D6E3" w14:textId="77777777" w:rsidR="00445E76" w:rsidRPr="00156B86" w:rsidRDefault="0001048F" w:rsidP="00660734">
      <w:pPr>
        <w:widowControl w:val="0"/>
        <w:numPr>
          <w:ilvl w:val="0"/>
          <w:numId w:val="22"/>
        </w:numPr>
        <w:spacing w:after="120" w:line="240" w:lineRule="auto"/>
        <w:ind w:left="709" w:hanging="284"/>
        <w:contextualSpacing/>
        <w:jc w:val="both"/>
        <w:rPr>
          <w:rFonts w:ascii="Times New Roman" w:hAnsi="Times New Roman" w:cs="Times New Roman"/>
          <w:sz w:val="24"/>
          <w:szCs w:val="24"/>
        </w:rPr>
      </w:pPr>
      <w:r w:rsidRPr="00156B86">
        <w:rPr>
          <w:rFonts w:ascii="Times New Roman" w:hAnsi="Times New Roman" w:cs="Times New Roman"/>
          <w:sz w:val="24"/>
          <w:szCs w:val="24"/>
        </w:rPr>
        <w:t xml:space="preserve">stánek č.: </w:t>
      </w:r>
    </w:p>
    <w:p w14:paraId="65ACBBCC" w14:textId="36067BE6" w:rsidR="0001048F" w:rsidRPr="00156B86" w:rsidRDefault="0001048F" w:rsidP="00660734">
      <w:pPr>
        <w:widowControl w:val="0"/>
        <w:numPr>
          <w:ilvl w:val="0"/>
          <w:numId w:val="22"/>
        </w:numPr>
        <w:spacing w:after="120" w:line="240" w:lineRule="auto"/>
        <w:ind w:left="709" w:hanging="284"/>
        <w:contextualSpacing/>
        <w:jc w:val="both"/>
        <w:rPr>
          <w:rFonts w:ascii="Times New Roman" w:hAnsi="Times New Roman" w:cs="Times New Roman"/>
          <w:sz w:val="24"/>
          <w:szCs w:val="24"/>
        </w:rPr>
      </w:pPr>
      <w:r w:rsidRPr="00156B86">
        <w:rPr>
          <w:rFonts w:ascii="Times New Roman" w:hAnsi="Times New Roman" w:cs="Times New Roman"/>
          <w:sz w:val="24"/>
          <w:szCs w:val="24"/>
        </w:rPr>
        <w:t xml:space="preserve">umístění stánku:  </w:t>
      </w:r>
    </w:p>
    <w:p w14:paraId="460C6DDA" w14:textId="52F39EF2" w:rsidR="00887671" w:rsidRPr="00156B86" w:rsidRDefault="00887671" w:rsidP="00660734">
      <w:pPr>
        <w:spacing w:line="240" w:lineRule="auto"/>
        <w:ind w:firstLine="709"/>
        <w:contextualSpacing/>
        <w:jc w:val="both"/>
        <w:rPr>
          <w:rFonts w:ascii="Times New Roman" w:hAnsi="Times New Roman" w:cs="Times New Roman"/>
          <w:sz w:val="24"/>
          <w:szCs w:val="24"/>
        </w:rPr>
      </w:pPr>
      <w:r w:rsidRPr="00156B86">
        <w:rPr>
          <w:rFonts w:ascii="Times New Roman" w:hAnsi="Times New Roman" w:cs="Times New Roman"/>
          <w:b/>
          <w:sz w:val="24"/>
          <w:szCs w:val="24"/>
        </w:rPr>
        <w:fldChar w:fldCharType="begin">
          <w:ffData>
            <w:name w:val="Zaškrtávací6"/>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C6665A">
        <w:rPr>
          <w:rFonts w:ascii="Times New Roman" w:hAnsi="Times New Roman" w:cs="Times New Roman"/>
          <w:b/>
          <w:sz w:val="24"/>
          <w:szCs w:val="24"/>
        </w:rPr>
      </w:r>
      <w:r w:rsidR="00C6665A">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w:t>
      </w:r>
      <w:r w:rsidR="00C32822" w:rsidRPr="00156B86">
        <w:rPr>
          <w:rFonts w:ascii="Times New Roman" w:hAnsi="Times New Roman" w:cs="Times New Roman"/>
          <w:sz w:val="24"/>
          <w:szCs w:val="24"/>
          <w:u w:val="single"/>
        </w:rPr>
        <w:t xml:space="preserve">náměstí </w:t>
      </w:r>
      <w:r w:rsidR="00C02FC1" w:rsidRPr="00156B86">
        <w:rPr>
          <w:rFonts w:ascii="Times New Roman" w:hAnsi="Times New Roman" w:cs="Times New Roman"/>
          <w:sz w:val="24"/>
          <w:szCs w:val="24"/>
          <w:u w:val="single"/>
        </w:rPr>
        <w:t>Svobody</w:t>
      </w:r>
      <w:r w:rsidRPr="00156B86">
        <w:rPr>
          <w:rFonts w:ascii="Times New Roman" w:hAnsi="Times New Roman" w:cs="Times New Roman"/>
          <w:sz w:val="24"/>
          <w:szCs w:val="24"/>
        </w:rPr>
        <w:t xml:space="preserve">         </w:t>
      </w:r>
      <w:r w:rsidRPr="00156B86">
        <w:rPr>
          <w:rFonts w:ascii="Times New Roman" w:hAnsi="Times New Roman" w:cs="Times New Roman"/>
          <w:sz w:val="24"/>
          <w:szCs w:val="24"/>
        </w:rPr>
        <w:tab/>
      </w:r>
    </w:p>
    <w:p w14:paraId="531502DC" w14:textId="75A2F93A" w:rsidR="002D5192" w:rsidRPr="00156B86" w:rsidRDefault="002D5192" w:rsidP="00660734">
      <w:pPr>
        <w:spacing w:line="240" w:lineRule="auto"/>
        <w:ind w:firstLine="709"/>
        <w:contextualSpacing/>
        <w:jc w:val="both"/>
        <w:rPr>
          <w:rFonts w:ascii="Times New Roman" w:hAnsi="Times New Roman" w:cs="Times New Roman"/>
          <w:sz w:val="24"/>
          <w:szCs w:val="24"/>
        </w:rPr>
      </w:pPr>
      <w:r w:rsidRPr="00156B86">
        <w:rPr>
          <w:rFonts w:ascii="Times New Roman" w:hAnsi="Times New Roman" w:cs="Times New Roman"/>
          <w:b/>
          <w:sz w:val="24"/>
          <w:szCs w:val="24"/>
        </w:rPr>
        <w:fldChar w:fldCharType="begin">
          <w:ffData>
            <w:name w:val=""/>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C6665A">
        <w:rPr>
          <w:rFonts w:ascii="Times New Roman" w:hAnsi="Times New Roman" w:cs="Times New Roman"/>
          <w:b/>
          <w:sz w:val="24"/>
          <w:szCs w:val="24"/>
        </w:rPr>
      </w:r>
      <w:r w:rsidR="00C6665A">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w:t>
      </w:r>
      <w:r w:rsidRPr="00156B86">
        <w:rPr>
          <w:rFonts w:ascii="Times New Roman" w:hAnsi="Times New Roman" w:cs="Times New Roman"/>
          <w:sz w:val="24"/>
          <w:szCs w:val="24"/>
          <w:u w:val="single"/>
        </w:rPr>
        <w:t xml:space="preserve">Dominikánské náměstí </w:t>
      </w:r>
    </w:p>
    <w:p w14:paraId="108C8439" w14:textId="31CBEA4B" w:rsidR="00887671" w:rsidRPr="00156B86" w:rsidRDefault="00887671" w:rsidP="00660734">
      <w:pPr>
        <w:spacing w:line="240" w:lineRule="auto"/>
        <w:ind w:firstLine="709"/>
        <w:contextualSpacing/>
        <w:jc w:val="both"/>
        <w:rPr>
          <w:rFonts w:ascii="Times New Roman" w:hAnsi="Times New Roman" w:cs="Times New Roman"/>
          <w:sz w:val="24"/>
          <w:szCs w:val="24"/>
        </w:rPr>
      </w:pPr>
    </w:p>
    <w:p w14:paraId="4CEE3DC8" w14:textId="76E7FA83" w:rsidR="0001048F" w:rsidRPr="00156B86" w:rsidRDefault="0001048F" w:rsidP="00660734">
      <w:pPr>
        <w:widowControl w:val="0"/>
        <w:numPr>
          <w:ilvl w:val="0"/>
          <w:numId w:val="22"/>
        </w:numPr>
        <w:spacing w:before="120" w:line="240" w:lineRule="auto"/>
        <w:ind w:left="568" w:hanging="284"/>
        <w:contextualSpacing/>
        <w:jc w:val="both"/>
        <w:rPr>
          <w:rFonts w:ascii="Times New Roman" w:hAnsi="Times New Roman" w:cs="Times New Roman"/>
          <w:b/>
          <w:sz w:val="24"/>
          <w:szCs w:val="24"/>
        </w:rPr>
      </w:pPr>
      <w:r w:rsidRPr="00156B86">
        <w:rPr>
          <w:rFonts w:ascii="Times New Roman" w:hAnsi="Times New Roman" w:cs="Times New Roman"/>
          <w:sz w:val="24"/>
          <w:szCs w:val="24"/>
        </w:rPr>
        <w:t>druh stánku:</w:t>
      </w:r>
      <w:r w:rsidRPr="00156B86">
        <w:rPr>
          <w:rFonts w:ascii="Times New Roman" w:hAnsi="Times New Roman" w:cs="Times New Roman"/>
          <w:b/>
          <w:sz w:val="24"/>
          <w:szCs w:val="24"/>
        </w:rPr>
        <w:t xml:space="preserve"> </w:t>
      </w:r>
    </w:p>
    <w:p w14:paraId="7B4C3D2A" w14:textId="73F1472D" w:rsidR="00160761" w:rsidRPr="00156B86" w:rsidRDefault="00160761" w:rsidP="00660734">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C6665A">
        <w:rPr>
          <w:rFonts w:ascii="Times New Roman" w:hAnsi="Times New Roman" w:cs="Times New Roman"/>
          <w:b/>
          <w:sz w:val="24"/>
          <w:szCs w:val="24"/>
        </w:rPr>
      </w:r>
      <w:r w:rsidR="00C6665A">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w:t>
      </w:r>
      <w:r w:rsidR="003C2C04" w:rsidRPr="00156B86">
        <w:rPr>
          <w:rFonts w:ascii="Times New Roman" w:hAnsi="Times New Roman" w:cs="Times New Roman"/>
          <w:b/>
          <w:sz w:val="24"/>
          <w:szCs w:val="24"/>
        </w:rPr>
        <w:t xml:space="preserve">Gastro stánek </w:t>
      </w:r>
      <w:r w:rsidR="00E6060C" w:rsidRPr="00156B86">
        <w:rPr>
          <w:rFonts w:ascii="Times New Roman" w:hAnsi="Times New Roman" w:cs="Times New Roman"/>
          <w:b/>
          <w:sz w:val="24"/>
          <w:szCs w:val="24"/>
        </w:rPr>
        <w:t xml:space="preserve">– </w:t>
      </w:r>
      <w:r w:rsidR="004D066E" w:rsidRPr="00156B86">
        <w:rPr>
          <w:rFonts w:ascii="Times New Roman" w:hAnsi="Times New Roman" w:cs="Times New Roman"/>
          <w:b/>
          <w:sz w:val="24"/>
          <w:szCs w:val="24"/>
        </w:rPr>
        <w:t>Bar</w:t>
      </w:r>
      <w:r w:rsidRPr="00156B86">
        <w:rPr>
          <w:rFonts w:ascii="Times New Roman" w:hAnsi="Times New Roman" w:cs="Times New Roman"/>
          <w:b/>
          <w:sz w:val="24"/>
          <w:szCs w:val="24"/>
        </w:rPr>
        <w:tab/>
      </w:r>
      <w:r w:rsidR="004D066E" w:rsidRPr="00156B86">
        <w:rPr>
          <w:rFonts w:ascii="Times New Roman" w:hAnsi="Times New Roman" w:cs="Times New Roman"/>
          <w:b/>
          <w:sz w:val="24"/>
          <w:szCs w:val="24"/>
        </w:rPr>
        <w:tab/>
      </w:r>
    </w:p>
    <w:p w14:paraId="2C4D75CA" w14:textId="77777777" w:rsidR="006F337B" w:rsidRDefault="00160761" w:rsidP="00660734">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C6665A">
        <w:rPr>
          <w:rFonts w:ascii="Times New Roman" w:hAnsi="Times New Roman" w:cs="Times New Roman"/>
          <w:b/>
          <w:sz w:val="24"/>
          <w:szCs w:val="24"/>
        </w:rPr>
      </w:r>
      <w:r w:rsidR="00C6665A">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w:t>
      </w:r>
      <w:r w:rsidR="003C2C04" w:rsidRPr="00156B86">
        <w:rPr>
          <w:rFonts w:ascii="Times New Roman" w:hAnsi="Times New Roman" w:cs="Times New Roman"/>
          <w:b/>
          <w:sz w:val="24"/>
          <w:szCs w:val="24"/>
        </w:rPr>
        <w:t xml:space="preserve">Gastro stánek </w:t>
      </w:r>
      <w:r w:rsidR="00E6060C" w:rsidRPr="00156B86">
        <w:rPr>
          <w:rFonts w:ascii="Times New Roman" w:hAnsi="Times New Roman" w:cs="Times New Roman"/>
          <w:b/>
          <w:sz w:val="24"/>
          <w:szCs w:val="24"/>
        </w:rPr>
        <w:t xml:space="preserve">– </w:t>
      </w:r>
      <w:r w:rsidR="00D27B2F" w:rsidRPr="00156B86">
        <w:rPr>
          <w:rFonts w:ascii="Times New Roman" w:hAnsi="Times New Roman" w:cs="Times New Roman"/>
          <w:b/>
          <w:sz w:val="24"/>
          <w:szCs w:val="24"/>
        </w:rPr>
        <w:t xml:space="preserve">Bar </w:t>
      </w:r>
      <w:r w:rsidR="00E6060C" w:rsidRPr="00156B86">
        <w:rPr>
          <w:rFonts w:ascii="Times New Roman" w:hAnsi="Times New Roman" w:cs="Times New Roman"/>
          <w:b/>
          <w:sz w:val="24"/>
          <w:szCs w:val="24"/>
        </w:rPr>
        <w:t>–</w:t>
      </w:r>
      <w:r w:rsidR="00D27B2F" w:rsidRPr="00156B86">
        <w:rPr>
          <w:rFonts w:ascii="Times New Roman" w:hAnsi="Times New Roman" w:cs="Times New Roman"/>
          <w:b/>
          <w:sz w:val="24"/>
          <w:szCs w:val="24"/>
        </w:rPr>
        <w:t xml:space="preserve"> speciality</w:t>
      </w:r>
    </w:p>
    <w:p w14:paraId="7EA4CCC9" w14:textId="4BAF9DE1" w:rsidR="00D77785" w:rsidRPr="00AD553B" w:rsidRDefault="006F337B" w:rsidP="00660734">
      <w:pPr>
        <w:pStyle w:val="Odstavecseseznamem"/>
        <w:numPr>
          <w:ilvl w:val="0"/>
          <w:numId w:val="22"/>
        </w:numPr>
        <w:spacing w:line="240" w:lineRule="auto"/>
        <w:jc w:val="both"/>
        <w:rPr>
          <w:rFonts w:ascii="Times New Roman" w:hAnsi="Times New Roman" w:cs="Times New Roman"/>
          <w:b/>
          <w:sz w:val="24"/>
          <w:szCs w:val="24"/>
        </w:rPr>
      </w:pPr>
      <w:r w:rsidRPr="004F3460">
        <w:rPr>
          <w:rFonts w:ascii="Times New Roman" w:hAnsi="Times New Roman" w:cs="Times New Roman"/>
          <w:b/>
          <w:sz w:val="24"/>
          <w:szCs w:val="24"/>
        </w:rPr>
        <w:fldChar w:fldCharType="begin">
          <w:ffData>
            <w:name w:val=""/>
            <w:enabled/>
            <w:calcOnExit w:val="0"/>
            <w:checkBox>
              <w:sizeAuto/>
              <w:default w:val="0"/>
            </w:checkBox>
          </w:ffData>
        </w:fldChar>
      </w:r>
      <w:r w:rsidRPr="00AD553B">
        <w:rPr>
          <w:rFonts w:ascii="Times New Roman" w:hAnsi="Times New Roman" w:cs="Times New Roman"/>
          <w:b/>
          <w:sz w:val="24"/>
          <w:szCs w:val="24"/>
        </w:rPr>
        <w:instrText xml:space="preserve"> FORMCHECKBOX </w:instrText>
      </w:r>
      <w:r w:rsidR="00C6665A">
        <w:rPr>
          <w:rFonts w:ascii="Times New Roman" w:hAnsi="Times New Roman" w:cs="Times New Roman"/>
          <w:b/>
          <w:sz w:val="24"/>
          <w:szCs w:val="24"/>
        </w:rPr>
      </w:r>
      <w:r w:rsidR="00C6665A">
        <w:rPr>
          <w:rFonts w:ascii="Times New Roman" w:hAnsi="Times New Roman" w:cs="Times New Roman"/>
          <w:b/>
          <w:sz w:val="24"/>
          <w:szCs w:val="24"/>
        </w:rPr>
        <w:fldChar w:fldCharType="separate"/>
      </w:r>
      <w:r w:rsidRPr="004F3460">
        <w:rPr>
          <w:rFonts w:ascii="Times New Roman" w:hAnsi="Times New Roman" w:cs="Times New Roman"/>
          <w:b/>
          <w:sz w:val="24"/>
          <w:szCs w:val="24"/>
        </w:rPr>
        <w:fldChar w:fldCharType="end"/>
      </w:r>
      <w:r w:rsidRPr="00AD553B">
        <w:rPr>
          <w:rFonts w:ascii="Times New Roman" w:hAnsi="Times New Roman" w:cs="Times New Roman"/>
          <w:b/>
          <w:sz w:val="24"/>
          <w:szCs w:val="24"/>
        </w:rPr>
        <w:t xml:space="preserve"> Gastro stánek – Bistro</w:t>
      </w:r>
      <w:r w:rsidR="004D066E" w:rsidRPr="00AD553B">
        <w:rPr>
          <w:rFonts w:ascii="Times New Roman" w:hAnsi="Times New Roman" w:cs="Times New Roman"/>
          <w:b/>
          <w:sz w:val="24"/>
          <w:szCs w:val="24"/>
        </w:rPr>
        <w:tab/>
      </w:r>
    </w:p>
    <w:p w14:paraId="08ACCC04" w14:textId="17F5D49B" w:rsidR="00D77785" w:rsidRPr="00156B86" w:rsidRDefault="00D77785" w:rsidP="00D77785">
      <w:pPr>
        <w:pStyle w:val="Odstavecseseznamem"/>
        <w:numPr>
          <w:ilvl w:val="0"/>
          <w:numId w:val="22"/>
        </w:numPr>
        <w:spacing w:line="240" w:lineRule="auto"/>
        <w:jc w:val="both"/>
        <w:rPr>
          <w:rFonts w:ascii="Times New Roman" w:hAnsi="Times New Roman" w:cs="Times New Roman"/>
          <w:b/>
          <w:sz w:val="24"/>
          <w:szCs w:val="24"/>
        </w:rPr>
      </w:pPr>
      <w:r w:rsidRPr="004F3460">
        <w:rPr>
          <w:rFonts w:ascii="Times New Roman" w:hAnsi="Times New Roman" w:cs="Times New Roman"/>
          <w:b/>
          <w:sz w:val="24"/>
          <w:szCs w:val="24"/>
        </w:rPr>
        <w:fldChar w:fldCharType="begin">
          <w:ffData>
            <w:name w:val="Zaškrtávací6"/>
            <w:enabled/>
            <w:calcOnExit w:val="0"/>
            <w:checkBox>
              <w:sizeAuto/>
              <w:default w:val="0"/>
            </w:checkBox>
          </w:ffData>
        </w:fldChar>
      </w:r>
      <w:r w:rsidRPr="00AD553B">
        <w:rPr>
          <w:rFonts w:ascii="Times New Roman" w:hAnsi="Times New Roman" w:cs="Times New Roman"/>
          <w:b/>
          <w:sz w:val="24"/>
          <w:szCs w:val="24"/>
        </w:rPr>
        <w:instrText xml:space="preserve"> FORMCHECKBOX </w:instrText>
      </w:r>
      <w:r w:rsidR="00C6665A">
        <w:rPr>
          <w:rFonts w:ascii="Times New Roman" w:hAnsi="Times New Roman" w:cs="Times New Roman"/>
          <w:b/>
          <w:sz w:val="24"/>
          <w:szCs w:val="24"/>
        </w:rPr>
      </w:r>
      <w:r w:rsidR="00C6665A">
        <w:rPr>
          <w:rFonts w:ascii="Times New Roman" w:hAnsi="Times New Roman" w:cs="Times New Roman"/>
          <w:b/>
          <w:sz w:val="24"/>
          <w:szCs w:val="24"/>
        </w:rPr>
        <w:fldChar w:fldCharType="separate"/>
      </w:r>
      <w:r w:rsidRPr="004F3460">
        <w:rPr>
          <w:rFonts w:ascii="Times New Roman" w:hAnsi="Times New Roman" w:cs="Times New Roman"/>
          <w:b/>
          <w:sz w:val="24"/>
          <w:szCs w:val="24"/>
        </w:rPr>
        <w:fldChar w:fldCharType="end"/>
      </w:r>
      <w:r w:rsidRPr="00AD553B">
        <w:rPr>
          <w:rFonts w:ascii="Times New Roman" w:hAnsi="Times New Roman" w:cs="Times New Roman"/>
          <w:b/>
          <w:sz w:val="24"/>
          <w:szCs w:val="24"/>
        </w:rPr>
        <w:t xml:space="preserve"> Gastro stánek – </w:t>
      </w:r>
      <w:r w:rsidR="006F607C" w:rsidRPr="00AD553B">
        <w:rPr>
          <w:rFonts w:ascii="Times New Roman" w:hAnsi="Times New Roman" w:cs="Times New Roman"/>
          <w:b/>
          <w:sz w:val="24"/>
          <w:szCs w:val="24"/>
        </w:rPr>
        <w:t>J</w:t>
      </w:r>
      <w:r w:rsidRPr="00AD553B">
        <w:rPr>
          <w:rFonts w:ascii="Times New Roman" w:hAnsi="Times New Roman" w:cs="Times New Roman"/>
          <w:b/>
          <w:sz w:val="24"/>
          <w:szCs w:val="24"/>
        </w:rPr>
        <w:t>ídlo „velké g</w:t>
      </w:r>
      <w:r w:rsidRPr="00156B86">
        <w:rPr>
          <w:rFonts w:ascii="Times New Roman" w:hAnsi="Times New Roman" w:cs="Times New Roman"/>
          <w:b/>
          <w:sz w:val="24"/>
          <w:szCs w:val="24"/>
        </w:rPr>
        <w:t xml:space="preserve">astro“ </w:t>
      </w:r>
    </w:p>
    <w:p w14:paraId="681B687A" w14:textId="6394C974" w:rsidR="00D77785" w:rsidRDefault="00D77785" w:rsidP="00D77785">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Zaškrtávací6"/>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C6665A">
        <w:rPr>
          <w:rFonts w:ascii="Times New Roman" w:hAnsi="Times New Roman" w:cs="Times New Roman"/>
          <w:b/>
          <w:sz w:val="24"/>
          <w:szCs w:val="24"/>
        </w:rPr>
      </w:r>
      <w:r w:rsidR="00C6665A">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Gastro stánek – </w:t>
      </w:r>
      <w:r w:rsidR="006F607C" w:rsidRPr="00156B86">
        <w:rPr>
          <w:rFonts w:ascii="Times New Roman" w:hAnsi="Times New Roman" w:cs="Times New Roman"/>
          <w:b/>
          <w:sz w:val="24"/>
          <w:szCs w:val="24"/>
        </w:rPr>
        <w:t>J</w:t>
      </w:r>
      <w:r w:rsidRPr="00156B86">
        <w:rPr>
          <w:rFonts w:ascii="Times New Roman" w:hAnsi="Times New Roman" w:cs="Times New Roman"/>
          <w:b/>
          <w:sz w:val="24"/>
          <w:szCs w:val="24"/>
        </w:rPr>
        <w:t>ídlo „malé gastro“</w:t>
      </w:r>
    </w:p>
    <w:p w14:paraId="5E34CCA3" w14:textId="75844A25" w:rsidR="003C384B" w:rsidRDefault="003C384B" w:rsidP="003C384B">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Zaškrtávací6"/>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C6665A">
        <w:rPr>
          <w:rFonts w:ascii="Times New Roman" w:hAnsi="Times New Roman" w:cs="Times New Roman"/>
          <w:b/>
          <w:sz w:val="24"/>
          <w:szCs w:val="24"/>
        </w:rPr>
      </w:r>
      <w:r w:rsidR="00C6665A">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Gastro stánek – Jídlo</w:t>
      </w:r>
    </w:p>
    <w:p w14:paraId="15A8D504" w14:textId="19CBA3B5" w:rsidR="004D066E" w:rsidRPr="00156B86" w:rsidRDefault="004D066E" w:rsidP="00D77785">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C6665A">
        <w:rPr>
          <w:rFonts w:ascii="Times New Roman" w:hAnsi="Times New Roman" w:cs="Times New Roman"/>
          <w:b/>
          <w:sz w:val="24"/>
          <w:szCs w:val="24"/>
        </w:rPr>
      </w:r>
      <w:r w:rsidR="00C6665A">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Prodejní stánek </w:t>
      </w:r>
      <w:r w:rsidR="00E6060C" w:rsidRPr="00156B86">
        <w:rPr>
          <w:rFonts w:ascii="Times New Roman" w:hAnsi="Times New Roman" w:cs="Times New Roman"/>
          <w:b/>
          <w:sz w:val="24"/>
          <w:szCs w:val="24"/>
        </w:rPr>
        <w:t xml:space="preserve">– </w:t>
      </w:r>
      <w:r w:rsidR="006F607C" w:rsidRPr="00156B86">
        <w:rPr>
          <w:rFonts w:ascii="Times New Roman" w:hAnsi="Times New Roman" w:cs="Times New Roman"/>
          <w:b/>
          <w:sz w:val="24"/>
          <w:szCs w:val="24"/>
        </w:rPr>
        <w:t>P</w:t>
      </w:r>
      <w:r w:rsidRPr="00156B86">
        <w:rPr>
          <w:rFonts w:ascii="Times New Roman" w:hAnsi="Times New Roman" w:cs="Times New Roman"/>
          <w:b/>
          <w:sz w:val="24"/>
          <w:szCs w:val="24"/>
        </w:rPr>
        <w:t>otraviny</w:t>
      </w:r>
      <w:r w:rsidRPr="00156B86">
        <w:rPr>
          <w:rFonts w:ascii="Times New Roman" w:hAnsi="Times New Roman" w:cs="Times New Roman"/>
          <w:b/>
          <w:sz w:val="24"/>
          <w:szCs w:val="24"/>
        </w:rPr>
        <w:tab/>
      </w:r>
      <w:r w:rsidRPr="00156B86">
        <w:rPr>
          <w:rFonts w:ascii="Times New Roman" w:hAnsi="Times New Roman" w:cs="Times New Roman"/>
          <w:b/>
          <w:sz w:val="24"/>
          <w:szCs w:val="24"/>
        </w:rPr>
        <w:tab/>
      </w:r>
    </w:p>
    <w:p w14:paraId="2510EC57" w14:textId="77777777" w:rsidR="00AD553B" w:rsidRDefault="004D066E" w:rsidP="00660734">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C6665A">
        <w:rPr>
          <w:rFonts w:ascii="Times New Roman" w:hAnsi="Times New Roman" w:cs="Times New Roman"/>
          <w:b/>
          <w:sz w:val="24"/>
          <w:szCs w:val="24"/>
        </w:rPr>
      </w:r>
      <w:r w:rsidR="00C6665A">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Prodejní stánek </w:t>
      </w:r>
      <w:r w:rsidR="00E6060C" w:rsidRPr="00156B86">
        <w:rPr>
          <w:rFonts w:ascii="Times New Roman" w:hAnsi="Times New Roman" w:cs="Times New Roman"/>
          <w:b/>
          <w:sz w:val="24"/>
          <w:szCs w:val="24"/>
        </w:rPr>
        <w:t xml:space="preserve">– </w:t>
      </w:r>
      <w:r w:rsidR="006F607C" w:rsidRPr="00156B86">
        <w:rPr>
          <w:rFonts w:ascii="Times New Roman" w:hAnsi="Times New Roman" w:cs="Times New Roman"/>
          <w:b/>
          <w:sz w:val="24"/>
          <w:szCs w:val="24"/>
        </w:rPr>
        <w:t>D</w:t>
      </w:r>
      <w:r w:rsidRPr="00156B86">
        <w:rPr>
          <w:rFonts w:ascii="Times New Roman" w:hAnsi="Times New Roman" w:cs="Times New Roman"/>
          <w:b/>
          <w:sz w:val="24"/>
          <w:szCs w:val="24"/>
        </w:rPr>
        <w:t>árkové zboží</w:t>
      </w:r>
    </w:p>
    <w:p w14:paraId="0900A59E" w14:textId="44E0A28D" w:rsidR="004D066E" w:rsidRPr="00156B86" w:rsidRDefault="00AD553B" w:rsidP="00660734">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C6665A">
        <w:rPr>
          <w:rFonts w:ascii="Times New Roman" w:hAnsi="Times New Roman" w:cs="Times New Roman"/>
          <w:b/>
          <w:sz w:val="24"/>
          <w:szCs w:val="24"/>
        </w:rPr>
      </w:r>
      <w:r w:rsidR="00C6665A">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Prodejní stánek – </w:t>
      </w:r>
      <w:r>
        <w:rPr>
          <w:rFonts w:ascii="Times New Roman" w:hAnsi="Times New Roman" w:cs="Times New Roman"/>
          <w:b/>
          <w:sz w:val="24"/>
          <w:szCs w:val="24"/>
        </w:rPr>
        <w:t>Charita</w:t>
      </w:r>
      <w:r w:rsidR="004D066E" w:rsidRPr="00156B86">
        <w:rPr>
          <w:rFonts w:ascii="Times New Roman" w:hAnsi="Times New Roman" w:cs="Times New Roman"/>
          <w:b/>
          <w:sz w:val="24"/>
          <w:szCs w:val="24"/>
        </w:rPr>
        <w:tab/>
      </w:r>
    </w:p>
    <w:p w14:paraId="1780ACDE" w14:textId="2E0C7EC4" w:rsidR="004D066E" w:rsidRPr="00156B86" w:rsidRDefault="004D066E" w:rsidP="00660734">
      <w:pPr>
        <w:spacing w:line="240" w:lineRule="auto"/>
        <w:contextualSpacing/>
        <w:jc w:val="both"/>
        <w:rPr>
          <w:rFonts w:ascii="Times New Roman" w:hAnsi="Times New Roman" w:cs="Times New Roman"/>
          <w:b/>
          <w:sz w:val="24"/>
          <w:szCs w:val="24"/>
        </w:rPr>
      </w:pPr>
      <w:r w:rsidRPr="00156B86">
        <w:rPr>
          <w:rFonts w:ascii="Times New Roman" w:hAnsi="Times New Roman" w:cs="Times New Roman"/>
          <w:b/>
          <w:sz w:val="24"/>
          <w:szCs w:val="24"/>
        </w:rPr>
        <w:tab/>
      </w:r>
      <w:r w:rsidRPr="00156B86">
        <w:rPr>
          <w:rFonts w:ascii="Times New Roman" w:hAnsi="Times New Roman" w:cs="Times New Roman"/>
          <w:b/>
          <w:sz w:val="24"/>
          <w:szCs w:val="24"/>
        </w:rPr>
        <w:tab/>
      </w:r>
    </w:p>
    <w:p w14:paraId="79C1BEE6" w14:textId="207C5D00" w:rsidR="001176D8" w:rsidRPr="00156B86" w:rsidRDefault="00017A76" w:rsidP="00660734">
      <w:pPr>
        <w:pStyle w:val="Odstavecseseznamem"/>
        <w:numPr>
          <w:ilvl w:val="0"/>
          <w:numId w:val="22"/>
        </w:numPr>
        <w:spacing w:line="240" w:lineRule="auto"/>
        <w:ind w:left="567" w:hanging="283"/>
        <w:jc w:val="both"/>
        <w:rPr>
          <w:rFonts w:ascii="Times New Roman" w:hAnsi="Times New Roman" w:cs="Times New Roman"/>
          <w:sz w:val="24"/>
          <w:szCs w:val="24"/>
          <w:u w:val="single"/>
        </w:rPr>
      </w:pPr>
      <w:r w:rsidRPr="00156B86">
        <w:rPr>
          <w:rFonts w:ascii="Times New Roman" w:hAnsi="Times New Roman" w:cs="Times New Roman"/>
          <w:sz w:val="24"/>
          <w:szCs w:val="24"/>
        </w:rPr>
        <w:t>d</w:t>
      </w:r>
      <w:r w:rsidR="001176D8" w:rsidRPr="00156B86">
        <w:rPr>
          <w:rFonts w:ascii="Times New Roman" w:hAnsi="Times New Roman" w:cs="Times New Roman"/>
          <w:sz w:val="24"/>
          <w:szCs w:val="24"/>
        </w:rPr>
        <w:t>oba trvání podnájmu / závazná denní doba prodeje:</w:t>
      </w:r>
    </w:p>
    <w:p w14:paraId="1C7CABE4" w14:textId="77777777" w:rsidR="00D27B2F" w:rsidRPr="00156B86" w:rsidRDefault="00D27B2F" w:rsidP="00660734">
      <w:pPr>
        <w:spacing w:line="240" w:lineRule="auto"/>
        <w:ind w:left="1418" w:firstLine="709"/>
        <w:contextualSpacing/>
        <w:jc w:val="both"/>
        <w:rPr>
          <w:rFonts w:ascii="Times New Roman" w:hAnsi="Times New Roman" w:cs="Times New Roman"/>
          <w:sz w:val="24"/>
          <w:szCs w:val="24"/>
        </w:rPr>
      </w:pPr>
    </w:p>
    <w:p w14:paraId="675B563F" w14:textId="77777777" w:rsidR="00DA554A" w:rsidRPr="00533D95" w:rsidRDefault="00DA554A" w:rsidP="00E33567">
      <w:pPr>
        <w:shd w:val="clear" w:color="auto" w:fill="FFFFFF" w:themeFill="background1"/>
        <w:spacing w:line="240" w:lineRule="auto"/>
        <w:ind w:left="567"/>
        <w:jc w:val="both"/>
        <w:rPr>
          <w:rFonts w:ascii="Times New Roman" w:hAnsi="Times New Roman" w:cs="Times New Roman"/>
          <w:sz w:val="24"/>
          <w:szCs w:val="24"/>
          <w:u w:val="single"/>
        </w:rPr>
      </w:pPr>
      <w:r>
        <w:rPr>
          <w:rFonts w:ascii="Times New Roman" w:hAnsi="Times New Roman" w:cs="Times New Roman"/>
          <w:sz w:val="24"/>
          <w:szCs w:val="24"/>
          <w:u w:val="single"/>
        </w:rPr>
        <w:t>n</w:t>
      </w:r>
      <w:r w:rsidRPr="00533D95">
        <w:rPr>
          <w:rFonts w:ascii="Times New Roman" w:hAnsi="Times New Roman" w:cs="Times New Roman"/>
          <w:sz w:val="24"/>
          <w:szCs w:val="24"/>
          <w:u w:val="single"/>
        </w:rPr>
        <w:t>áměstí Svobody,</w:t>
      </w:r>
      <w:r>
        <w:rPr>
          <w:rFonts w:ascii="Times New Roman" w:hAnsi="Times New Roman" w:cs="Times New Roman"/>
          <w:sz w:val="24"/>
          <w:szCs w:val="24"/>
          <w:u w:val="single"/>
        </w:rPr>
        <w:t xml:space="preserve"> </w:t>
      </w:r>
      <w:r w:rsidRPr="00533D95">
        <w:rPr>
          <w:rFonts w:ascii="Times New Roman" w:hAnsi="Times New Roman" w:cs="Times New Roman"/>
          <w:sz w:val="24"/>
          <w:szCs w:val="24"/>
          <w:u w:val="single"/>
        </w:rPr>
        <w:t>Dominikánské náměstí</w:t>
      </w:r>
      <w:r>
        <w:rPr>
          <w:rFonts w:ascii="Times New Roman" w:hAnsi="Times New Roman" w:cs="Times New Roman"/>
          <w:sz w:val="24"/>
          <w:szCs w:val="24"/>
          <w:u w:val="single"/>
        </w:rPr>
        <w:t>:</w:t>
      </w:r>
    </w:p>
    <w:p w14:paraId="36089DA2" w14:textId="77777777" w:rsidR="00DA554A" w:rsidRPr="00533D95" w:rsidRDefault="00DA554A" w:rsidP="00E33567">
      <w:pPr>
        <w:shd w:val="clear" w:color="auto" w:fill="FFFFFF" w:themeFill="background1"/>
        <w:spacing w:line="240" w:lineRule="auto"/>
        <w:ind w:left="567"/>
        <w:jc w:val="both"/>
        <w:rPr>
          <w:rFonts w:ascii="Times New Roman" w:hAnsi="Times New Roman" w:cs="Times New Roman"/>
          <w:sz w:val="24"/>
          <w:szCs w:val="24"/>
        </w:rPr>
      </w:pPr>
    </w:p>
    <w:p w14:paraId="0394152A" w14:textId="77777777" w:rsidR="00DA554A" w:rsidRPr="00533D95" w:rsidRDefault="00DA554A" w:rsidP="00E33567">
      <w:pPr>
        <w:shd w:val="clear" w:color="auto" w:fill="FFFFFF" w:themeFill="background1"/>
        <w:spacing w:line="240" w:lineRule="auto"/>
        <w:ind w:left="567"/>
        <w:jc w:val="both"/>
        <w:rPr>
          <w:rFonts w:ascii="Times New Roman" w:hAnsi="Times New Roman" w:cs="Times New Roman"/>
          <w:sz w:val="24"/>
          <w:szCs w:val="24"/>
        </w:rPr>
      </w:pPr>
      <w:r w:rsidRPr="00533D95">
        <w:rPr>
          <w:rFonts w:ascii="Times New Roman" w:hAnsi="Times New Roman" w:cs="Times New Roman"/>
          <w:sz w:val="24"/>
          <w:szCs w:val="24"/>
        </w:rPr>
        <w:t>- závazná denní doba prodeje:</w:t>
      </w:r>
      <w:r w:rsidRPr="00533D95">
        <w:rPr>
          <w:rFonts w:ascii="Times New Roman" w:hAnsi="Times New Roman" w:cs="Times New Roman"/>
          <w:sz w:val="24"/>
          <w:szCs w:val="24"/>
        </w:rPr>
        <w:tab/>
      </w:r>
      <w:r w:rsidRPr="00533D95">
        <w:rPr>
          <w:rFonts w:ascii="Times New Roman" w:hAnsi="Times New Roman" w:cs="Times New Roman"/>
          <w:sz w:val="24"/>
          <w:szCs w:val="24"/>
        </w:rPr>
        <w:tab/>
        <w:t xml:space="preserve"> </w:t>
      </w:r>
    </w:p>
    <w:p w14:paraId="62FCA068" w14:textId="77777777" w:rsidR="00DA554A" w:rsidRPr="00533D95" w:rsidRDefault="00DA554A" w:rsidP="00E33567">
      <w:pPr>
        <w:shd w:val="clear" w:color="auto" w:fill="FFFFFF" w:themeFill="background1"/>
        <w:spacing w:line="240" w:lineRule="auto"/>
        <w:ind w:left="567" w:firstLine="709"/>
        <w:jc w:val="both"/>
        <w:rPr>
          <w:rFonts w:ascii="Times New Roman" w:hAnsi="Times New Roman" w:cs="Times New Roman"/>
          <w:sz w:val="24"/>
          <w:szCs w:val="24"/>
        </w:rPr>
      </w:pPr>
    </w:p>
    <w:p w14:paraId="10A29FCF" w14:textId="25C39894" w:rsidR="00DA554A" w:rsidRPr="00533D95" w:rsidRDefault="00E825CD" w:rsidP="00E33567">
      <w:pPr>
        <w:shd w:val="clear" w:color="auto" w:fill="FFFFFF" w:themeFill="background1"/>
        <w:spacing w:line="240" w:lineRule="auto"/>
        <w:ind w:left="567"/>
        <w:jc w:val="both"/>
        <w:rPr>
          <w:rFonts w:ascii="Times New Roman" w:hAnsi="Times New Roman" w:cs="Times New Roman"/>
          <w:sz w:val="24"/>
          <w:szCs w:val="24"/>
        </w:rPr>
      </w:pPr>
      <w:r w:rsidRPr="004F3460">
        <w:rPr>
          <w:rFonts w:ascii="Times New Roman" w:hAnsi="Times New Roman" w:cs="Times New Roman"/>
          <w:sz w:val="24"/>
          <w:szCs w:val="24"/>
        </w:rPr>
        <w:t>25.11. 2022 – 23.12. 2022</w:t>
      </w:r>
      <w:r w:rsidR="00DA554A" w:rsidRPr="00B01A60">
        <w:rPr>
          <w:rFonts w:ascii="Times New Roman" w:hAnsi="Times New Roman" w:cs="Times New Roman"/>
          <w:sz w:val="24"/>
          <w:szCs w:val="24"/>
        </w:rPr>
        <w:tab/>
      </w:r>
      <w:r w:rsidR="00DA554A" w:rsidRPr="00B01A60">
        <w:rPr>
          <w:rFonts w:ascii="Times New Roman" w:hAnsi="Times New Roman" w:cs="Times New Roman"/>
          <w:sz w:val="24"/>
          <w:szCs w:val="24"/>
        </w:rPr>
        <w:tab/>
        <w:t>1</w:t>
      </w:r>
      <w:r w:rsidR="004B2C22">
        <w:rPr>
          <w:rFonts w:ascii="Times New Roman" w:hAnsi="Times New Roman" w:cs="Times New Roman"/>
          <w:sz w:val="24"/>
          <w:szCs w:val="24"/>
        </w:rPr>
        <w:t>0</w:t>
      </w:r>
      <w:r w:rsidR="00DA554A" w:rsidRPr="00B01A60">
        <w:rPr>
          <w:rFonts w:ascii="Times New Roman" w:hAnsi="Times New Roman" w:cs="Times New Roman"/>
          <w:sz w:val="24"/>
          <w:szCs w:val="24"/>
        </w:rPr>
        <w:t>:00 - 21:45 hod (povinná)</w:t>
      </w:r>
    </w:p>
    <w:p w14:paraId="058F7182" w14:textId="77777777" w:rsidR="002D5192" w:rsidRPr="00156B86" w:rsidRDefault="002D5192" w:rsidP="00660734">
      <w:pPr>
        <w:spacing w:line="240" w:lineRule="auto"/>
        <w:contextualSpacing/>
        <w:jc w:val="both"/>
        <w:rPr>
          <w:rFonts w:ascii="Times New Roman" w:hAnsi="Times New Roman" w:cs="Times New Roman"/>
          <w:sz w:val="24"/>
          <w:szCs w:val="24"/>
        </w:rPr>
      </w:pPr>
    </w:p>
    <w:p w14:paraId="11EA6730" w14:textId="77777777" w:rsidR="00457B92" w:rsidRPr="00156B86" w:rsidRDefault="00457B92" w:rsidP="00660734">
      <w:pPr>
        <w:spacing w:line="240" w:lineRule="auto"/>
        <w:contextualSpacing/>
        <w:jc w:val="both"/>
        <w:rPr>
          <w:rFonts w:ascii="Times New Roman" w:hAnsi="Times New Roman" w:cs="Times New Roman"/>
          <w:sz w:val="24"/>
          <w:szCs w:val="24"/>
        </w:rPr>
      </w:pPr>
    </w:p>
    <w:p w14:paraId="02EC7308" w14:textId="6F5A2F5F" w:rsidR="00457B92" w:rsidRPr="00156B86" w:rsidRDefault="00457B92" w:rsidP="00660734">
      <w:pPr>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u w:val="single"/>
        </w:rPr>
        <w:t xml:space="preserve">Po celou dobu konání trhů je možno využít v případě zájmu otevírací dobu 8:00 </w:t>
      </w:r>
      <w:r w:rsidR="00C02FC1" w:rsidRPr="00156B86">
        <w:rPr>
          <w:rFonts w:ascii="Times New Roman" w:hAnsi="Times New Roman" w:cs="Times New Roman"/>
          <w:sz w:val="24"/>
          <w:szCs w:val="24"/>
          <w:u w:val="single"/>
        </w:rPr>
        <w:t>-</w:t>
      </w:r>
      <w:r w:rsidRPr="00156B86">
        <w:rPr>
          <w:rFonts w:ascii="Times New Roman" w:hAnsi="Times New Roman" w:cs="Times New Roman"/>
          <w:sz w:val="24"/>
          <w:szCs w:val="24"/>
          <w:u w:val="single"/>
        </w:rPr>
        <w:t xml:space="preserve"> 21:45 hod</w:t>
      </w:r>
    </w:p>
    <w:p w14:paraId="57DC7D48" w14:textId="7FE7537E" w:rsidR="0001048F" w:rsidRPr="00156B86" w:rsidRDefault="0001048F" w:rsidP="00660734">
      <w:pPr>
        <w:spacing w:line="240" w:lineRule="auto"/>
        <w:ind w:left="2836" w:firstLine="709"/>
        <w:contextualSpacing/>
        <w:jc w:val="both"/>
        <w:rPr>
          <w:rFonts w:ascii="Times New Roman" w:hAnsi="Times New Roman" w:cs="Times New Roman"/>
          <w:sz w:val="24"/>
          <w:szCs w:val="24"/>
        </w:rPr>
      </w:pPr>
      <w:r w:rsidRPr="00156B86">
        <w:rPr>
          <w:rFonts w:ascii="Times New Roman" w:hAnsi="Times New Roman" w:cs="Times New Roman"/>
          <w:sz w:val="24"/>
          <w:szCs w:val="24"/>
        </w:rPr>
        <w:t>(dále jen „stánek“)</w:t>
      </w:r>
      <w:r w:rsidR="00C02FC1" w:rsidRPr="00156B86">
        <w:rPr>
          <w:rFonts w:ascii="Times New Roman" w:hAnsi="Times New Roman" w:cs="Times New Roman"/>
          <w:sz w:val="24"/>
          <w:szCs w:val="24"/>
        </w:rPr>
        <w:t>.</w:t>
      </w:r>
    </w:p>
    <w:p w14:paraId="40BF2725" w14:textId="77777777" w:rsidR="0001048F" w:rsidRPr="00156B86" w:rsidRDefault="0001048F" w:rsidP="00660734">
      <w:pPr>
        <w:spacing w:line="240" w:lineRule="auto"/>
        <w:ind w:firstLine="1"/>
        <w:contextualSpacing/>
        <w:jc w:val="both"/>
        <w:rPr>
          <w:rFonts w:ascii="Times New Roman" w:hAnsi="Times New Roman" w:cs="Times New Roman"/>
          <w:sz w:val="24"/>
          <w:szCs w:val="24"/>
        </w:rPr>
      </w:pPr>
    </w:p>
    <w:p w14:paraId="004D972E" w14:textId="4D551F6D" w:rsidR="0001048F" w:rsidRPr="00156B86" w:rsidRDefault="0001048F" w:rsidP="00660734">
      <w:pPr>
        <w:pStyle w:val="Odstavecseseznamem"/>
        <w:widowControl w:val="0"/>
        <w:numPr>
          <w:ilvl w:val="0"/>
          <w:numId w:val="14"/>
        </w:numPr>
        <w:tabs>
          <w:tab w:val="clear" w:pos="720"/>
          <w:tab w:val="num" w:pos="851"/>
          <w:tab w:val="num" w:pos="1276"/>
        </w:tabs>
        <w:spacing w:line="240" w:lineRule="auto"/>
        <w:ind w:left="426" w:hanging="426"/>
        <w:jc w:val="both"/>
        <w:rPr>
          <w:rFonts w:ascii="Times New Roman" w:hAnsi="Times New Roman" w:cs="Times New Roman"/>
          <w:sz w:val="24"/>
          <w:szCs w:val="24"/>
        </w:rPr>
      </w:pPr>
      <w:r w:rsidRPr="00156B86">
        <w:rPr>
          <w:rFonts w:ascii="Times New Roman" w:hAnsi="Times New Roman" w:cs="Times New Roman"/>
          <w:sz w:val="24"/>
          <w:szCs w:val="24"/>
        </w:rPr>
        <w:t xml:space="preserve">Podnájemce bude </w:t>
      </w:r>
      <w:r w:rsidR="001E7070" w:rsidRPr="00156B86">
        <w:rPr>
          <w:rFonts w:ascii="Times New Roman" w:hAnsi="Times New Roman" w:cs="Times New Roman"/>
          <w:sz w:val="24"/>
          <w:szCs w:val="24"/>
        </w:rPr>
        <w:t>stánek</w:t>
      </w:r>
      <w:r w:rsidRPr="00156B86">
        <w:rPr>
          <w:rFonts w:ascii="Times New Roman" w:hAnsi="Times New Roman" w:cs="Times New Roman"/>
          <w:sz w:val="24"/>
          <w:szCs w:val="24"/>
        </w:rPr>
        <w:t xml:space="preserve"> užívat za účelem prodeje zboží </w:t>
      </w:r>
      <w:r w:rsidRPr="00095B71">
        <w:rPr>
          <w:rFonts w:ascii="Times New Roman" w:hAnsi="Times New Roman" w:cs="Times New Roman"/>
          <w:sz w:val="24"/>
          <w:szCs w:val="24"/>
        </w:rPr>
        <w:t>a/nebo</w:t>
      </w:r>
      <w:r w:rsidRPr="00156B86">
        <w:rPr>
          <w:rFonts w:ascii="Times New Roman" w:hAnsi="Times New Roman" w:cs="Times New Roman"/>
          <w:sz w:val="24"/>
          <w:szCs w:val="24"/>
        </w:rPr>
        <w:t xml:space="preserve"> prodeje</w:t>
      </w:r>
      <w:r w:rsidR="00E87C6E" w:rsidRPr="00156B86">
        <w:rPr>
          <w:rFonts w:ascii="Times New Roman" w:hAnsi="Times New Roman" w:cs="Times New Roman"/>
          <w:sz w:val="24"/>
          <w:szCs w:val="24"/>
        </w:rPr>
        <w:t>,</w:t>
      </w:r>
      <w:r w:rsidRPr="00156B86">
        <w:rPr>
          <w:rFonts w:ascii="Times New Roman" w:hAnsi="Times New Roman" w:cs="Times New Roman"/>
          <w:sz w:val="24"/>
          <w:szCs w:val="24"/>
        </w:rPr>
        <w:t xml:space="preserve"> resp. p</w:t>
      </w:r>
      <w:r w:rsidR="00C02FC1" w:rsidRPr="00156B86">
        <w:rPr>
          <w:rFonts w:ascii="Times New Roman" w:hAnsi="Times New Roman" w:cs="Times New Roman"/>
          <w:sz w:val="24"/>
          <w:szCs w:val="24"/>
        </w:rPr>
        <w:t>oskytování služeb vymezených v P</w:t>
      </w:r>
      <w:r w:rsidRPr="00156B86">
        <w:rPr>
          <w:rFonts w:ascii="Times New Roman" w:hAnsi="Times New Roman" w:cs="Times New Roman"/>
          <w:sz w:val="24"/>
          <w:szCs w:val="24"/>
        </w:rPr>
        <w:t xml:space="preserve">říloze </w:t>
      </w:r>
      <w:r w:rsidR="00FD32A0" w:rsidRPr="00FD32A0">
        <w:rPr>
          <w:rFonts w:ascii="Times New Roman" w:hAnsi="Times New Roman" w:cs="Times New Roman"/>
          <w:sz w:val="24"/>
          <w:szCs w:val="24"/>
        </w:rPr>
        <w:t>číslo 2</w:t>
      </w:r>
      <w:r w:rsidRPr="00FD32A0">
        <w:rPr>
          <w:rFonts w:ascii="Times New Roman" w:hAnsi="Times New Roman" w:cs="Times New Roman"/>
          <w:sz w:val="24"/>
          <w:szCs w:val="24"/>
        </w:rPr>
        <w:t>,</w:t>
      </w:r>
      <w:r w:rsidRPr="00156B86">
        <w:rPr>
          <w:rFonts w:ascii="Times New Roman" w:hAnsi="Times New Roman" w:cs="Times New Roman"/>
          <w:sz w:val="24"/>
          <w:szCs w:val="24"/>
        </w:rPr>
        <w:t xml:space="preserve"> která tvoří nedílnou součást této smlouvy</w:t>
      </w:r>
      <w:r w:rsidR="00D32BC1" w:rsidRPr="00156B86">
        <w:rPr>
          <w:rFonts w:ascii="Times New Roman" w:hAnsi="Times New Roman" w:cs="Times New Roman"/>
          <w:sz w:val="24"/>
          <w:szCs w:val="24"/>
        </w:rPr>
        <w:t>.</w:t>
      </w:r>
    </w:p>
    <w:p w14:paraId="18E782F5" w14:textId="77777777" w:rsidR="00660734" w:rsidRPr="00156B86" w:rsidRDefault="00660734" w:rsidP="00660734">
      <w:pPr>
        <w:pStyle w:val="Odstavecseseznamem"/>
        <w:widowControl w:val="0"/>
        <w:tabs>
          <w:tab w:val="num" w:pos="1276"/>
        </w:tabs>
        <w:spacing w:line="240" w:lineRule="auto"/>
        <w:ind w:left="426"/>
        <w:jc w:val="both"/>
        <w:rPr>
          <w:rFonts w:ascii="Times New Roman" w:hAnsi="Times New Roman" w:cs="Times New Roman"/>
          <w:sz w:val="24"/>
          <w:szCs w:val="24"/>
        </w:rPr>
      </w:pPr>
    </w:p>
    <w:p w14:paraId="3BAD5FEE" w14:textId="61948F1A" w:rsidR="0001048F" w:rsidRPr="00156B86" w:rsidRDefault="0001048F" w:rsidP="00660734">
      <w:pPr>
        <w:pStyle w:val="Odstavecseseznamem"/>
        <w:widowControl w:val="0"/>
        <w:numPr>
          <w:ilvl w:val="0"/>
          <w:numId w:val="14"/>
        </w:numPr>
        <w:tabs>
          <w:tab w:val="clear" w:pos="720"/>
          <w:tab w:val="num" w:pos="851"/>
        </w:tabs>
        <w:spacing w:line="240" w:lineRule="auto"/>
        <w:ind w:left="426" w:hanging="426"/>
        <w:jc w:val="both"/>
        <w:rPr>
          <w:rFonts w:ascii="Times New Roman" w:hAnsi="Times New Roman" w:cs="Times New Roman"/>
          <w:sz w:val="24"/>
          <w:szCs w:val="24"/>
        </w:rPr>
      </w:pPr>
      <w:r w:rsidRPr="00156B86">
        <w:rPr>
          <w:rFonts w:ascii="Times New Roman" w:hAnsi="Times New Roman" w:cs="Times New Roman"/>
          <w:sz w:val="24"/>
          <w:szCs w:val="24"/>
        </w:rPr>
        <w:t>Podnájemce není oprávněn stánek přenechat do podnájmu či jiného užívání třetí osobě.</w:t>
      </w:r>
    </w:p>
    <w:p w14:paraId="1B42C59E" w14:textId="77777777" w:rsidR="00660734" w:rsidRPr="00156B86" w:rsidRDefault="00660734" w:rsidP="00660734">
      <w:pPr>
        <w:pStyle w:val="Odstavecseseznamem"/>
        <w:widowControl w:val="0"/>
        <w:spacing w:line="240" w:lineRule="auto"/>
        <w:ind w:left="426"/>
        <w:jc w:val="both"/>
        <w:rPr>
          <w:rFonts w:ascii="Times New Roman" w:hAnsi="Times New Roman" w:cs="Times New Roman"/>
          <w:sz w:val="24"/>
          <w:szCs w:val="24"/>
        </w:rPr>
      </w:pPr>
    </w:p>
    <w:p w14:paraId="05460B5A" w14:textId="6B31DD27" w:rsidR="0001048F" w:rsidRPr="00156B86" w:rsidRDefault="0001048F" w:rsidP="00660734">
      <w:pPr>
        <w:pStyle w:val="Odstavecseseznamem"/>
        <w:widowControl w:val="0"/>
        <w:numPr>
          <w:ilvl w:val="0"/>
          <w:numId w:val="14"/>
        </w:numPr>
        <w:tabs>
          <w:tab w:val="clear" w:pos="720"/>
          <w:tab w:val="num" w:pos="851"/>
        </w:tabs>
        <w:spacing w:line="240" w:lineRule="auto"/>
        <w:ind w:left="426" w:hanging="426"/>
        <w:jc w:val="both"/>
        <w:rPr>
          <w:rFonts w:ascii="Times New Roman" w:hAnsi="Times New Roman" w:cs="Times New Roman"/>
          <w:sz w:val="24"/>
          <w:szCs w:val="24"/>
        </w:rPr>
      </w:pPr>
      <w:r w:rsidRPr="00156B86">
        <w:rPr>
          <w:rFonts w:ascii="Times New Roman" w:hAnsi="Times New Roman" w:cs="Times New Roman"/>
          <w:sz w:val="24"/>
          <w:szCs w:val="24"/>
        </w:rPr>
        <w:t>Podnájemce se zavazuje zaplatit za užívání podnájemné a související platby specifikované</w:t>
      </w:r>
      <w:r w:rsidR="0099660E" w:rsidRPr="00156B86">
        <w:rPr>
          <w:rFonts w:ascii="Times New Roman" w:hAnsi="Times New Roman" w:cs="Times New Roman"/>
          <w:sz w:val="24"/>
          <w:szCs w:val="24"/>
        </w:rPr>
        <w:t> </w:t>
      </w:r>
      <w:r w:rsidRPr="00156B86">
        <w:rPr>
          <w:rFonts w:ascii="Times New Roman" w:hAnsi="Times New Roman" w:cs="Times New Roman"/>
          <w:sz w:val="24"/>
          <w:szCs w:val="24"/>
        </w:rPr>
        <w:t>dále.</w:t>
      </w:r>
    </w:p>
    <w:p w14:paraId="6B2E2E0B" w14:textId="7B246FE8" w:rsidR="0001048F" w:rsidRPr="00156B86" w:rsidRDefault="0001048F" w:rsidP="00660734">
      <w:pPr>
        <w:spacing w:line="240" w:lineRule="auto"/>
        <w:contextualSpacing/>
        <w:jc w:val="both"/>
        <w:rPr>
          <w:rFonts w:ascii="Times New Roman" w:hAnsi="Times New Roman" w:cs="Times New Roman"/>
          <w:b/>
          <w:sz w:val="24"/>
          <w:szCs w:val="24"/>
        </w:rPr>
      </w:pPr>
    </w:p>
    <w:p w14:paraId="2D9598E2" w14:textId="77777777" w:rsidR="00D037DC" w:rsidRPr="00156B86" w:rsidRDefault="00D037DC" w:rsidP="00660734">
      <w:pPr>
        <w:pStyle w:val="Prosttext"/>
        <w:contextualSpacing/>
        <w:jc w:val="center"/>
        <w:outlineLvl w:val="0"/>
        <w:rPr>
          <w:rFonts w:ascii="Times New Roman" w:hAnsi="Times New Roman" w:cs="Times New Roman"/>
          <w:b/>
          <w:bCs/>
          <w:w w:val="107"/>
          <w:szCs w:val="24"/>
        </w:rPr>
      </w:pPr>
    </w:p>
    <w:p w14:paraId="65A95E98" w14:textId="2474BD79" w:rsidR="0001048F" w:rsidRPr="00156B86" w:rsidRDefault="0001048F" w:rsidP="00660734">
      <w:pPr>
        <w:pStyle w:val="Prosttext"/>
        <w:contextualSpacing/>
        <w:jc w:val="center"/>
        <w:outlineLvl w:val="0"/>
        <w:rPr>
          <w:rFonts w:ascii="Times New Roman" w:hAnsi="Times New Roman" w:cs="Times New Roman"/>
          <w:b/>
          <w:bCs/>
          <w:szCs w:val="24"/>
        </w:rPr>
      </w:pPr>
      <w:r w:rsidRPr="00156B86">
        <w:rPr>
          <w:rFonts w:ascii="Times New Roman" w:hAnsi="Times New Roman" w:cs="Times New Roman"/>
          <w:b/>
          <w:bCs/>
          <w:w w:val="107"/>
          <w:szCs w:val="24"/>
        </w:rPr>
        <w:t xml:space="preserve">III. </w:t>
      </w:r>
      <w:r w:rsidRPr="00156B86">
        <w:rPr>
          <w:rFonts w:ascii="Times New Roman" w:hAnsi="Times New Roman" w:cs="Times New Roman"/>
          <w:b/>
          <w:bCs/>
          <w:szCs w:val="24"/>
        </w:rPr>
        <w:t>Doba trvání podnájmu</w:t>
      </w:r>
    </w:p>
    <w:p w14:paraId="69B9BC77" w14:textId="77777777" w:rsidR="00660734" w:rsidRPr="00156B86" w:rsidRDefault="00660734" w:rsidP="00660734">
      <w:pPr>
        <w:pStyle w:val="Prosttext"/>
        <w:contextualSpacing/>
        <w:jc w:val="center"/>
        <w:outlineLvl w:val="0"/>
        <w:rPr>
          <w:rFonts w:ascii="Times New Roman" w:hAnsi="Times New Roman" w:cs="Times New Roman"/>
          <w:b/>
          <w:bCs/>
          <w:szCs w:val="24"/>
        </w:rPr>
      </w:pPr>
    </w:p>
    <w:p w14:paraId="00689844" w14:textId="459861CB" w:rsidR="0051541B" w:rsidRPr="00156B86" w:rsidRDefault="0001048F" w:rsidP="00660734">
      <w:pPr>
        <w:pStyle w:val="Styl"/>
        <w:numPr>
          <w:ilvl w:val="0"/>
          <w:numId w:val="16"/>
        </w:numPr>
        <w:ind w:left="426" w:right="74" w:hanging="426"/>
        <w:contextualSpacing/>
        <w:jc w:val="both"/>
        <w:rPr>
          <w:bCs/>
        </w:rPr>
      </w:pPr>
      <w:bookmarkStart w:id="1" w:name="_Hlk42512281"/>
      <w:r w:rsidRPr="00156B86">
        <w:rPr>
          <w:bCs/>
        </w:rPr>
        <w:t xml:space="preserve">Podnájemní vztah je realizován ode dne fyzického převzetí stánku podnájemcem formou podpisu předávacího protokolu, a to </w:t>
      </w:r>
      <w:r w:rsidR="001752F6" w:rsidRPr="00453353">
        <w:rPr>
          <w:bCs/>
        </w:rPr>
        <w:t xml:space="preserve">nejpozději dne </w:t>
      </w:r>
      <w:r w:rsidR="001752F6" w:rsidRPr="004F3460">
        <w:rPr>
          <w:bCs/>
        </w:rPr>
        <w:t>2</w:t>
      </w:r>
      <w:r w:rsidR="00E825CD" w:rsidRPr="004F3460">
        <w:rPr>
          <w:bCs/>
        </w:rPr>
        <w:t>3.11. 2022</w:t>
      </w:r>
      <w:r w:rsidR="00F4787F" w:rsidRPr="00B01A60">
        <w:rPr>
          <w:bCs/>
        </w:rPr>
        <w:t>,</w:t>
      </w:r>
      <w:r w:rsidRPr="00B01A60">
        <w:rPr>
          <w:bCs/>
        </w:rPr>
        <w:t xml:space="preserve"> </w:t>
      </w:r>
      <w:r w:rsidR="00325763" w:rsidRPr="00B01A60">
        <w:rPr>
          <w:bCs/>
        </w:rPr>
        <w:t>když</w:t>
      </w:r>
      <w:r w:rsidR="00325763">
        <w:rPr>
          <w:bCs/>
        </w:rPr>
        <w:t xml:space="preserve"> termín předání bude stanoven / upřesněn nájemce</w:t>
      </w:r>
      <w:r w:rsidR="00E12EC4">
        <w:rPr>
          <w:bCs/>
        </w:rPr>
        <w:t>m</w:t>
      </w:r>
      <w:r w:rsidR="00325763">
        <w:rPr>
          <w:bCs/>
        </w:rPr>
        <w:t xml:space="preserve">, </w:t>
      </w:r>
      <w:r w:rsidRPr="00156B86">
        <w:rPr>
          <w:bCs/>
        </w:rPr>
        <w:t>až do jeho zpětného fyzického předání</w:t>
      </w:r>
      <w:r w:rsidR="0051541B" w:rsidRPr="00156B86">
        <w:rPr>
          <w:bCs/>
        </w:rPr>
        <w:t xml:space="preserve"> dne:</w:t>
      </w:r>
    </w:p>
    <w:p w14:paraId="3D8234C2" w14:textId="01EC8450" w:rsidR="0051541B" w:rsidRPr="004F3460" w:rsidRDefault="0051541B" w:rsidP="0051541B">
      <w:pPr>
        <w:pStyle w:val="Styl"/>
        <w:ind w:left="426" w:right="74"/>
        <w:contextualSpacing/>
        <w:jc w:val="both"/>
        <w:rPr>
          <w:bCs/>
        </w:rPr>
      </w:pPr>
      <w:r w:rsidRPr="004F3460">
        <w:rPr>
          <w:bCs/>
        </w:rPr>
        <w:t xml:space="preserve">- </w:t>
      </w:r>
      <w:r w:rsidR="0086468B" w:rsidRPr="004F3460">
        <w:rPr>
          <w:bCs/>
        </w:rPr>
        <w:t>2</w:t>
      </w:r>
      <w:r w:rsidR="00914B35" w:rsidRPr="004F3460">
        <w:rPr>
          <w:bCs/>
        </w:rPr>
        <w:t>7</w:t>
      </w:r>
      <w:r w:rsidR="0086468B" w:rsidRPr="004F3460">
        <w:rPr>
          <w:bCs/>
        </w:rPr>
        <w:t>. 12</w:t>
      </w:r>
      <w:r w:rsidRPr="004F3460">
        <w:rPr>
          <w:bCs/>
        </w:rPr>
        <w:t>. 202</w:t>
      </w:r>
      <w:r w:rsidR="006F337B">
        <w:rPr>
          <w:bCs/>
        </w:rPr>
        <w:t>2</w:t>
      </w:r>
      <w:r w:rsidRPr="004F3460">
        <w:rPr>
          <w:bCs/>
        </w:rPr>
        <w:t xml:space="preserve"> – náměstí Svobody,</w:t>
      </w:r>
    </w:p>
    <w:p w14:paraId="54B7C16F" w14:textId="699CA330" w:rsidR="0051541B" w:rsidRPr="00156B86" w:rsidRDefault="0051541B" w:rsidP="0051541B">
      <w:pPr>
        <w:pStyle w:val="Styl"/>
        <w:ind w:left="426" w:right="74"/>
        <w:contextualSpacing/>
        <w:jc w:val="both"/>
        <w:rPr>
          <w:bCs/>
        </w:rPr>
      </w:pPr>
      <w:r w:rsidRPr="004F3460">
        <w:rPr>
          <w:bCs/>
        </w:rPr>
        <w:t>- 2</w:t>
      </w:r>
      <w:r w:rsidR="0086468B" w:rsidRPr="004F3460">
        <w:rPr>
          <w:bCs/>
        </w:rPr>
        <w:t>7</w:t>
      </w:r>
      <w:r w:rsidRPr="004F3460">
        <w:rPr>
          <w:bCs/>
        </w:rPr>
        <w:t>. 12. 202</w:t>
      </w:r>
      <w:r w:rsidR="006F337B">
        <w:rPr>
          <w:bCs/>
        </w:rPr>
        <w:t>2</w:t>
      </w:r>
      <w:r w:rsidRPr="004F3460">
        <w:rPr>
          <w:bCs/>
        </w:rPr>
        <w:t xml:space="preserve"> –</w:t>
      </w:r>
      <w:r w:rsidR="0086468B" w:rsidRPr="004F3460">
        <w:rPr>
          <w:bCs/>
        </w:rPr>
        <w:t xml:space="preserve"> </w:t>
      </w:r>
      <w:r w:rsidRPr="004F3460">
        <w:rPr>
          <w:bCs/>
        </w:rPr>
        <w:t>Dominikánské náměstí.</w:t>
      </w:r>
    </w:p>
    <w:bookmarkEnd w:id="1"/>
    <w:p w14:paraId="7815ED75" w14:textId="7876DF15" w:rsidR="00A31D69" w:rsidRPr="00156B86" w:rsidRDefault="00A31D69" w:rsidP="00660734">
      <w:pPr>
        <w:pStyle w:val="Styl"/>
        <w:ind w:left="426" w:right="74"/>
        <w:contextualSpacing/>
        <w:jc w:val="both"/>
        <w:rPr>
          <w:bCs/>
        </w:rPr>
      </w:pPr>
    </w:p>
    <w:p w14:paraId="69C3C113" w14:textId="7D78FCA6" w:rsidR="0001048F" w:rsidRPr="00156B86" w:rsidRDefault="0001048F" w:rsidP="00660734">
      <w:pPr>
        <w:pStyle w:val="Styl"/>
        <w:numPr>
          <w:ilvl w:val="0"/>
          <w:numId w:val="16"/>
        </w:numPr>
        <w:spacing w:after="120"/>
        <w:ind w:left="426" w:right="74" w:hanging="426"/>
        <w:contextualSpacing/>
        <w:jc w:val="both"/>
      </w:pPr>
      <w:r w:rsidRPr="00156B86">
        <w:t>Podnájemce se zavazuje užívat stánek</w:t>
      </w:r>
      <w:r w:rsidR="00D32BC1" w:rsidRPr="00156B86">
        <w:t xml:space="preserve"> za účelem prodeje </w:t>
      </w:r>
      <w:r w:rsidRPr="00156B86">
        <w:t>v souladu s touto smlouvou</w:t>
      </w:r>
      <w:r w:rsidR="00D53DC4" w:rsidRPr="00156B86">
        <w:t>,</w:t>
      </w:r>
      <w:r w:rsidRPr="00156B86">
        <w:t xml:space="preserve"> podmínkami nabídkového řízení</w:t>
      </w:r>
      <w:r w:rsidR="00AF0AD2" w:rsidRPr="00156B86">
        <w:t xml:space="preserve"> </w:t>
      </w:r>
      <w:r w:rsidR="0089666C">
        <w:t>–</w:t>
      </w:r>
      <w:r w:rsidR="00AF0AD2" w:rsidRPr="00156B86">
        <w:t xml:space="preserve"> </w:t>
      </w:r>
      <w:r w:rsidR="00AF0AD2" w:rsidRPr="00FD32A0">
        <w:t>výzvou</w:t>
      </w:r>
      <w:r w:rsidR="0089666C" w:rsidRPr="00FD32A0">
        <w:t xml:space="preserve"> / elektronickou dražbou</w:t>
      </w:r>
      <w:r w:rsidRPr="00156B86">
        <w:t xml:space="preserve">, </w:t>
      </w:r>
      <w:r w:rsidR="00D53DC4" w:rsidRPr="00156B86">
        <w:t>všeobecnými obchodním</w:t>
      </w:r>
      <w:r w:rsidR="006B7DAD" w:rsidRPr="00156B86">
        <w:t>i</w:t>
      </w:r>
      <w:r w:rsidR="00D53DC4" w:rsidRPr="00156B86">
        <w:t xml:space="preserve"> podmínkami </w:t>
      </w:r>
      <w:r w:rsidRPr="00156B86">
        <w:t xml:space="preserve">výhradně </w:t>
      </w:r>
      <w:r w:rsidR="00D17066" w:rsidRPr="00156B86">
        <w:t xml:space="preserve">jen </w:t>
      </w:r>
      <w:r w:rsidRPr="00156B86">
        <w:t xml:space="preserve">v čase </w:t>
      </w:r>
      <w:r w:rsidR="00D53DC4" w:rsidRPr="00156B86">
        <w:t>specifikovaném těmito dokumenty</w:t>
      </w:r>
      <w:bookmarkStart w:id="2" w:name="_Hlk42512378"/>
      <w:r w:rsidR="00D53DC4" w:rsidRPr="00156B86">
        <w:t>.</w:t>
      </w:r>
      <w:r w:rsidR="00F612C9" w:rsidRPr="00156B86">
        <w:t xml:space="preserve"> Má-</w:t>
      </w:r>
      <w:r w:rsidR="00D32BC1" w:rsidRPr="00156B86">
        <w:t xml:space="preserve">li </w:t>
      </w:r>
      <w:r w:rsidR="00D32BC1" w:rsidRPr="00156B86">
        <w:lastRenderedPageBreak/>
        <w:t xml:space="preserve">dojít k předání stánku po uplynutí </w:t>
      </w:r>
      <w:r w:rsidR="001712F0" w:rsidRPr="00156B86">
        <w:t xml:space="preserve">povolené </w:t>
      </w:r>
      <w:r w:rsidR="00D32BC1" w:rsidRPr="00156B86">
        <w:t>doby prodeje ve stánku</w:t>
      </w:r>
      <w:r w:rsidR="001712F0" w:rsidRPr="00156B86">
        <w:t xml:space="preserve"> / dob</w:t>
      </w:r>
      <w:r w:rsidR="00C02FC1" w:rsidRPr="00156B86">
        <w:t>y podnájmu specifikované čl.</w:t>
      </w:r>
      <w:r w:rsidR="001712F0" w:rsidRPr="00156B86">
        <w:t xml:space="preserve"> II. odst. 2 této smlouvy</w:t>
      </w:r>
      <w:r w:rsidR="00D32BC1" w:rsidRPr="00156B86">
        <w:t xml:space="preserve">, není prodejce </w:t>
      </w:r>
      <w:r w:rsidR="0051541B" w:rsidRPr="00156B86">
        <w:t xml:space="preserve">/ podnájemce </w:t>
      </w:r>
      <w:r w:rsidR="00D32BC1" w:rsidRPr="00156B86">
        <w:t>oprávněn stánek za účelem prodeje užívat.</w:t>
      </w:r>
    </w:p>
    <w:p w14:paraId="20F268A7" w14:textId="77777777" w:rsidR="00660734" w:rsidRPr="00156B86" w:rsidRDefault="00660734" w:rsidP="00660734">
      <w:pPr>
        <w:pStyle w:val="Styl"/>
        <w:spacing w:after="120"/>
        <w:ind w:left="426" w:right="74"/>
        <w:contextualSpacing/>
        <w:jc w:val="both"/>
      </w:pPr>
    </w:p>
    <w:bookmarkEnd w:id="2"/>
    <w:p w14:paraId="58324B3C" w14:textId="3207CC7A" w:rsidR="0001048F" w:rsidRPr="00156B86" w:rsidRDefault="0001048F" w:rsidP="00660734">
      <w:pPr>
        <w:pStyle w:val="Styl"/>
        <w:numPr>
          <w:ilvl w:val="0"/>
          <w:numId w:val="16"/>
        </w:numPr>
        <w:spacing w:after="120"/>
        <w:ind w:left="426" w:right="74" w:hanging="426"/>
        <w:contextualSpacing/>
        <w:jc w:val="both"/>
        <w:rPr>
          <w:bCs/>
          <w:color w:val="00B050"/>
        </w:rPr>
      </w:pPr>
      <w:r w:rsidRPr="00156B86">
        <w:rPr>
          <w:bCs/>
        </w:rPr>
        <w:t>Nejpozději k termínu zpětného předání stánku dle čl. III. odst.</w:t>
      </w:r>
      <w:r w:rsidR="00C02FC1" w:rsidRPr="00156B86">
        <w:rPr>
          <w:bCs/>
        </w:rPr>
        <w:t xml:space="preserve"> </w:t>
      </w:r>
      <w:r w:rsidR="001712F0" w:rsidRPr="00156B86">
        <w:rPr>
          <w:bCs/>
        </w:rPr>
        <w:t>1</w:t>
      </w:r>
      <w:r w:rsidR="0089666C">
        <w:rPr>
          <w:bCs/>
        </w:rPr>
        <w:t xml:space="preserve"> této smlouvy, bude stánek </w:t>
      </w:r>
      <w:r w:rsidRPr="00156B86">
        <w:rPr>
          <w:bCs/>
        </w:rPr>
        <w:t xml:space="preserve">včetně příslušenství podnájemcem vyklizen a uveden do stavu, v jakém jej podnájemce převzal. Neprodleně po předání bude stánek nájemcem demontován. </w:t>
      </w:r>
    </w:p>
    <w:p w14:paraId="07E318B3" w14:textId="77777777" w:rsidR="00660734" w:rsidRPr="00156B86" w:rsidRDefault="00660734" w:rsidP="00660734">
      <w:pPr>
        <w:pStyle w:val="Styl"/>
        <w:spacing w:after="120"/>
        <w:ind w:left="426" w:right="74"/>
        <w:contextualSpacing/>
        <w:jc w:val="both"/>
        <w:rPr>
          <w:bCs/>
          <w:color w:val="00B050"/>
        </w:rPr>
      </w:pPr>
    </w:p>
    <w:p w14:paraId="1C7D31D6" w14:textId="1B307D59" w:rsidR="0001048F" w:rsidRPr="00156B86" w:rsidRDefault="0001048F" w:rsidP="00660734">
      <w:pPr>
        <w:pStyle w:val="Styl"/>
        <w:numPr>
          <w:ilvl w:val="0"/>
          <w:numId w:val="16"/>
        </w:numPr>
        <w:spacing w:after="120"/>
        <w:ind w:left="426" w:hanging="426"/>
        <w:contextualSpacing/>
        <w:jc w:val="both"/>
        <w:rPr>
          <w:bCs/>
          <w:lang w:bidi="he-IL"/>
        </w:rPr>
      </w:pPr>
      <w:r w:rsidRPr="00156B86">
        <w:rPr>
          <w:bCs/>
          <w:lang w:bidi="he-IL"/>
        </w:rPr>
        <w:t>V případě, že podnájemce k výše uvedenému termínu stánek plně nevyklidí, je nájemce oprávněn do stánku vstoupit a vyklidit jej, uskladnit movité věci podnájemce na jeho vlastní náklady a nebezpečí.</w:t>
      </w:r>
    </w:p>
    <w:p w14:paraId="2E457D86" w14:textId="77777777" w:rsidR="00660734" w:rsidRPr="00156B86" w:rsidRDefault="00660734" w:rsidP="00660734">
      <w:pPr>
        <w:pStyle w:val="Styl"/>
        <w:spacing w:after="120"/>
        <w:ind w:left="426"/>
        <w:contextualSpacing/>
        <w:jc w:val="both"/>
        <w:rPr>
          <w:bCs/>
          <w:lang w:bidi="he-IL"/>
        </w:rPr>
      </w:pPr>
    </w:p>
    <w:p w14:paraId="3BF55DBF" w14:textId="562EB44B" w:rsidR="0001048F" w:rsidRPr="00156B86" w:rsidRDefault="00267311" w:rsidP="00660734">
      <w:pPr>
        <w:pStyle w:val="Styl"/>
        <w:numPr>
          <w:ilvl w:val="0"/>
          <w:numId w:val="16"/>
        </w:numPr>
        <w:spacing w:after="120"/>
        <w:ind w:left="426" w:right="74" w:hanging="426"/>
        <w:contextualSpacing/>
        <w:jc w:val="both"/>
        <w:rPr>
          <w:bCs/>
          <w:color w:val="00B050"/>
        </w:rPr>
      </w:pPr>
      <w:r w:rsidRPr="00156B86">
        <w:t>Otázky výpovědi, odstoupení od smlouvy, smluvních pokut jsou upraveny všeobecnými obchodními podmínkami, jež tvoří nedílnou součást této smlouvy.</w:t>
      </w:r>
    </w:p>
    <w:p w14:paraId="58C78400" w14:textId="77777777" w:rsidR="00660734" w:rsidRPr="00156B86" w:rsidRDefault="00660734" w:rsidP="00660734">
      <w:pPr>
        <w:pStyle w:val="Styl"/>
        <w:spacing w:after="120"/>
        <w:ind w:left="426" w:right="74"/>
        <w:contextualSpacing/>
        <w:jc w:val="both"/>
        <w:rPr>
          <w:bCs/>
          <w:color w:val="00B050"/>
        </w:rPr>
      </w:pPr>
    </w:p>
    <w:p w14:paraId="4F1A4213" w14:textId="77777777" w:rsidR="0001048F" w:rsidRPr="00156B86" w:rsidRDefault="0001048F" w:rsidP="00660734">
      <w:pPr>
        <w:pStyle w:val="Styl"/>
        <w:widowControl/>
        <w:numPr>
          <w:ilvl w:val="0"/>
          <w:numId w:val="16"/>
        </w:numPr>
        <w:ind w:left="426" w:right="57" w:hanging="426"/>
        <w:contextualSpacing/>
        <w:jc w:val="both"/>
      </w:pPr>
      <w:r w:rsidRPr="00156B86">
        <w:rPr>
          <w:bCs/>
        </w:rPr>
        <w:t>Podnájem stánku zanikne rovněž nejpozději dnem zániku smluvního vztahu mezi nájemcem a vlastníkem stánků.</w:t>
      </w:r>
    </w:p>
    <w:p w14:paraId="3D65BD00" w14:textId="77777777" w:rsidR="0001048F" w:rsidRPr="00156B86" w:rsidRDefault="0001048F" w:rsidP="00660734">
      <w:pPr>
        <w:pStyle w:val="Styl"/>
        <w:widowControl/>
        <w:ind w:left="426" w:right="57" w:hanging="426"/>
        <w:contextualSpacing/>
        <w:jc w:val="both"/>
      </w:pPr>
    </w:p>
    <w:p w14:paraId="2CA33654" w14:textId="764D28FD" w:rsidR="0001048F" w:rsidRPr="00156B86" w:rsidRDefault="0001048F" w:rsidP="00660734">
      <w:pPr>
        <w:pStyle w:val="Styl"/>
        <w:widowControl/>
        <w:numPr>
          <w:ilvl w:val="0"/>
          <w:numId w:val="16"/>
        </w:numPr>
        <w:ind w:left="426" w:right="57" w:hanging="426"/>
        <w:contextualSpacing/>
        <w:jc w:val="both"/>
      </w:pPr>
      <w:r w:rsidRPr="00156B86">
        <w:rPr>
          <w:b/>
        </w:rPr>
        <w:t>Provozovatel si vyhrazuje právo uzavřít krátkodob</w:t>
      </w:r>
      <w:r w:rsidR="00DE0D6D" w:rsidRPr="00156B86">
        <w:rPr>
          <w:b/>
        </w:rPr>
        <w:t>é smlouvy s jinými subjekty pro </w:t>
      </w:r>
      <w:r w:rsidRPr="00156B86">
        <w:rPr>
          <w:b/>
        </w:rPr>
        <w:t xml:space="preserve">stánkový prodej obdobného sortimentu. Provozovatel tak uzavřením smlouvy nezaručuje prodejci </w:t>
      </w:r>
      <w:r w:rsidR="0051541B" w:rsidRPr="00156B86">
        <w:rPr>
          <w:b/>
        </w:rPr>
        <w:t xml:space="preserve">/ podnájemci </w:t>
      </w:r>
      <w:r w:rsidRPr="00156B86">
        <w:rPr>
          <w:b/>
        </w:rPr>
        <w:t>výjimečnost poskytovaných služeb.</w:t>
      </w:r>
    </w:p>
    <w:p w14:paraId="0C680751" w14:textId="0BCCB316" w:rsidR="0001048F" w:rsidRPr="00156B86" w:rsidRDefault="0001048F" w:rsidP="00660734">
      <w:pPr>
        <w:pStyle w:val="Styl"/>
        <w:ind w:right="72"/>
        <w:contextualSpacing/>
        <w:jc w:val="both"/>
        <w:rPr>
          <w:bCs/>
        </w:rPr>
      </w:pPr>
    </w:p>
    <w:p w14:paraId="46FF0DA9" w14:textId="77777777" w:rsidR="00C5419D" w:rsidRPr="00156B86" w:rsidRDefault="00C5419D" w:rsidP="00660734">
      <w:pPr>
        <w:pStyle w:val="Styl"/>
        <w:ind w:right="72"/>
        <w:contextualSpacing/>
        <w:jc w:val="both"/>
        <w:rPr>
          <w:bCs/>
        </w:rPr>
      </w:pPr>
    </w:p>
    <w:p w14:paraId="0DED6DE5" w14:textId="4A980F43" w:rsidR="0001048F" w:rsidRPr="00156B86" w:rsidRDefault="0001048F" w:rsidP="00660734">
      <w:pPr>
        <w:pStyle w:val="Styl"/>
        <w:keepNext/>
        <w:spacing w:after="240"/>
        <w:ind w:right="119"/>
        <w:contextualSpacing/>
        <w:jc w:val="center"/>
        <w:outlineLvl w:val="0"/>
        <w:rPr>
          <w:b/>
          <w:bCs/>
          <w:lang w:bidi="he-IL"/>
        </w:rPr>
      </w:pPr>
      <w:r w:rsidRPr="00156B86">
        <w:rPr>
          <w:b/>
          <w:bCs/>
        </w:rPr>
        <w:t xml:space="preserve">IV. </w:t>
      </w:r>
      <w:r w:rsidRPr="00156B86">
        <w:rPr>
          <w:b/>
          <w:bCs/>
          <w:lang w:bidi="he-IL"/>
        </w:rPr>
        <w:t>Podnájemné a platební podmínky</w:t>
      </w:r>
    </w:p>
    <w:p w14:paraId="468E6C4F" w14:textId="77777777" w:rsidR="00660734" w:rsidRPr="00156B86" w:rsidRDefault="00660734" w:rsidP="00660734">
      <w:pPr>
        <w:pStyle w:val="Styl"/>
        <w:keepNext/>
        <w:spacing w:after="240"/>
        <w:ind w:right="119"/>
        <w:contextualSpacing/>
        <w:outlineLvl w:val="0"/>
        <w:rPr>
          <w:b/>
          <w:bCs/>
        </w:rPr>
      </w:pPr>
    </w:p>
    <w:p w14:paraId="034FDB9A" w14:textId="410887F0" w:rsidR="00E36087" w:rsidRPr="00156B86" w:rsidRDefault="00E36087" w:rsidP="00660734">
      <w:pPr>
        <w:pStyle w:val="Styl"/>
        <w:ind w:left="426"/>
        <w:contextualSpacing/>
        <w:jc w:val="both"/>
        <w:rPr>
          <w:b/>
          <w:bCs/>
          <w:i/>
          <w:iCs/>
          <w:lang w:bidi="he-IL"/>
        </w:rPr>
      </w:pPr>
      <w:r w:rsidRPr="00156B86">
        <w:rPr>
          <w:b/>
          <w:bCs/>
          <w:i/>
          <w:iCs/>
          <w:lang w:bidi="he-IL"/>
        </w:rPr>
        <w:t>Podnájemné:</w:t>
      </w:r>
    </w:p>
    <w:p w14:paraId="689D97E5" w14:textId="70F50070" w:rsidR="0001048F" w:rsidRPr="00156B86" w:rsidRDefault="0001048F" w:rsidP="00660734">
      <w:pPr>
        <w:pStyle w:val="Styl"/>
        <w:numPr>
          <w:ilvl w:val="0"/>
          <w:numId w:val="15"/>
        </w:numPr>
        <w:tabs>
          <w:tab w:val="clear" w:pos="384"/>
          <w:tab w:val="num" w:pos="426"/>
        </w:tabs>
        <w:ind w:left="426" w:hanging="426"/>
        <w:contextualSpacing/>
        <w:jc w:val="both"/>
        <w:rPr>
          <w:lang w:bidi="he-IL"/>
        </w:rPr>
      </w:pPr>
      <w:r w:rsidRPr="00156B86">
        <w:rPr>
          <w:lang w:bidi="he-IL"/>
        </w:rPr>
        <w:t>Podnájemce výslovně, plně a bezvýhradně souhlasí, že podnáje</w:t>
      </w:r>
      <w:r w:rsidR="00C02FC1" w:rsidRPr="00156B86">
        <w:rPr>
          <w:lang w:bidi="he-IL"/>
        </w:rPr>
        <w:t>mné za užívání stánku dle čl.</w:t>
      </w:r>
      <w:r w:rsidRPr="00156B86">
        <w:rPr>
          <w:lang w:bidi="he-IL"/>
        </w:rPr>
        <w:t xml:space="preserve"> II. této smlouvy bylo sjednán</w:t>
      </w:r>
      <w:r w:rsidR="00185A98" w:rsidRPr="00156B86">
        <w:rPr>
          <w:lang w:bidi="he-IL"/>
        </w:rPr>
        <w:t xml:space="preserve">o dohodou na základě nabídky </w:t>
      </w:r>
      <w:r w:rsidRPr="00156B86">
        <w:rPr>
          <w:lang w:bidi="he-IL"/>
        </w:rPr>
        <w:t xml:space="preserve">ve výši </w:t>
      </w:r>
      <w:r w:rsidRPr="00156B86">
        <w:rPr>
          <w:bdr w:val="single" w:sz="4" w:space="0" w:color="auto"/>
          <w:lang w:bidi="he-IL"/>
        </w:rPr>
        <w:t xml:space="preserve">                           </w:t>
      </w:r>
      <w:r w:rsidR="00185A98" w:rsidRPr="00156B86">
        <w:rPr>
          <w:bdr w:val="single" w:sz="4" w:space="0" w:color="auto"/>
          <w:lang w:bidi="he-IL"/>
        </w:rPr>
        <w:t xml:space="preserve">………….. </w:t>
      </w:r>
      <w:r w:rsidRPr="00156B86">
        <w:rPr>
          <w:b/>
          <w:lang w:bidi="he-IL"/>
        </w:rPr>
        <w:t>bez DPH</w:t>
      </w:r>
      <w:r w:rsidRPr="00156B86">
        <w:rPr>
          <w:lang w:bidi="he-IL"/>
        </w:rPr>
        <w:t>, ke kterému bude připočteno DPH v zákonné výši.</w:t>
      </w:r>
    </w:p>
    <w:p w14:paraId="11C648DB" w14:textId="77777777" w:rsidR="007F47AD" w:rsidRPr="00156B86" w:rsidRDefault="007F47AD" w:rsidP="00660734">
      <w:pPr>
        <w:pStyle w:val="Styl"/>
        <w:ind w:left="426"/>
        <w:contextualSpacing/>
        <w:jc w:val="both"/>
        <w:rPr>
          <w:lang w:bidi="he-IL"/>
        </w:rPr>
      </w:pPr>
    </w:p>
    <w:p w14:paraId="1079010A" w14:textId="596333EC" w:rsidR="007F47AD" w:rsidRPr="00156B86" w:rsidRDefault="007F47AD" w:rsidP="00660734">
      <w:pPr>
        <w:pStyle w:val="Styl"/>
        <w:numPr>
          <w:ilvl w:val="0"/>
          <w:numId w:val="15"/>
        </w:numPr>
        <w:tabs>
          <w:tab w:val="clear" w:pos="384"/>
          <w:tab w:val="num" w:pos="426"/>
        </w:tabs>
        <w:ind w:left="426" w:hanging="426"/>
        <w:contextualSpacing/>
        <w:jc w:val="both"/>
        <w:rPr>
          <w:lang w:bidi="he-IL"/>
        </w:rPr>
      </w:pPr>
      <w:r w:rsidRPr="00156B86">
        <w:rPr>
          <w:lang w:bidi="he-IL"/>
        </w:rPr>
        <w:t xml:space="preserve">Veškeré faktury budou zasílány elektronickou poštou na </w:t>
      </w:r>
      <w:r w:rsidR="00C02FC1" w:rsidRPr="00156B86">
        <w:rPr>
          <w:lang w:bidi="he-IL"/>
        </w:rPr>
        <w:t>e-</w:t>
      </w:r>
      <w:r w:rsidRPr="00156B86">
        <w:rPr>
          <w:lang w:bidi="he-IL"/>
        </w:rPr>
        <w:t>mail podnájemce uvedený v záhlaví této smlouvy.</w:t>
      </w:r>
    </w:p>
    <w:p w14:paraId="00D924C1" w14:textId="77777777" w:rsidR="0001048F" w:rsidRPr="00156B86" w:rsidRDefault="0001048F" w:rsidP="00660734">
      <w:pPr>
        <w:pStyle w:val="Styl"/>
        <w:ind w:left="426"/>
        <w:contextualSpacing/>
        <w:jc w:val="both"/>
        <w:rPr>
          <w:lang w:bidi="he-IL"/>
        </w:rPr>
      </w:pPr>
    </w:p>
    <w:p w14:paraId="2563BD8E" w14:textId="131CAD22" w:rsidR="0001048F" w:rsidRPr="00B01A60" w:rsidRDefault="0001048F" w:rsidP="00660734">
      <w:pPr>
        <w:pStyle w:val="Styl"/>
        <w:numPr>
          <w:ilvl w:val="0"/>
          <w:numId w:val="15"/>
        </w:numPr>
        <w:tabs>
          <w:tab w:val="clear" w:pos="384"/>
          <w:tab w:val="num" w:pos="426"/>
        </w:tabs>
        <w:ind w:left="426" w:hanging="426"/>
        <w:contextualSpacing/>
        <w:rPr>
          <w:lang w:bidi="he-IL"/>
        </w:rPr>
      </w:pPr>
      <w:r w:rsidRPr="00156B86">
        <w:rPr>
          <w:lang w:bidi="he-IL"/>
        </w:rPr>
        <w:t xml:space="preserve">Faktura ve výši </w:t>
      </w:r>
      <w:r w:rsidRPr="00156B86">
        <w:rPr>
          <w:b/>
          <w:lang w:bidi="he-IL"/>
        </w:rPr>
        <w:t>40 % celkové částky</w:t>
      </w:r>
      <w:r w:rsidRPr="00156B86">
        <w:rPr>
          <w:lang w:bidi="he-IL"/>
        </w:rPr>
        <w:t xml:space="preserve"> </w:t>
      </w:r>
      <w:r w:rsidR="0077383D">
        <w:rPr>
          <w:lang w:bidi="he-IL"/>
        </w:rPr>
        <w:t>podnájemného (</w:t>
      </w:r>
      <w:r w:rsidR="00212AAC">
        <w:rPr>
          <w:lang w:bidi="he-IL"/>
        </w:rPr>
        <w:t xml:space="preserve">+ </w:t>
      </w:r>
      <w:r w:rsidR="00E701DD" w:rsidRPr="00156B86">
        <w:rPr>
          <w:lang w:bidi="he-IL"/>
        </w:rPr>
        <w:t>DPH</w:t>
      </w:r>
      <w:r w:rsidR="0077383D">
        <w:rPr>
          <w:lang w:bidi="he-IL"/>
        </w:rPr>
        <w:t>)</w:t>
      </w:r>
      <w:r w:rsidR="00E701DD" w:rsidRPr="00156B86">
        <w:rPr>
          <w:lang w:bidi="he-IL"/>
        </w:rPr>
        <w:t xml:space="preserve">, uvedené </w:t>
      </w:r>
      <w:r w:rsidR="00C02FC1" w:rsidRPr="00156B86">
        <w:rPr>
          <w:lang w:bidi="he-IL"/>
        </w:rPr>
        <w:t xml:space="preserve">v </w:t>
      </w:r>
      <w:r w:rsidR="00E701DD" w:rsidRPr="00156B86">
        <w:rPr>
          <w:lang w:bidi="he-IL"/>
        </w:rPr>
        <w:t>čl. IV. odst. 1 této smlouvy</w:t>
      </w:r>
      <w:r w:rsidR="00E701DD" w:rsidRPr="00156B86" w:rsidDel="00E701DD">
        <w:rPr>
          <w:lang w:bidi="he-IL"/>
        </w:rPr>
        <w:t xml:space="preserve"> </w:t>
      </w:r>
      <w:r w:rsidR="00E701DD" w:rsidRPr="00156B86">
        <w:rPr>
          <w:lang w:bidi="he-IL"/>
        </w:rPr>
        <w:t xml:space="preserve">bude vystavena nejpozději </w:t>
      </w:r>
      <w:r w:rsidR="00801CBF" w:rsidRPr="004F3460">
        <w:rPr>
          <w:lang w:bidi="he-IL"/>
        </w:rPr>
        <w:t>do 31. 10. 2022</w:t>
      </w:r>
      <w:r w:rsidR="00E701DD" w:rsidRPr="00B01A60">
        <w:rPr>
          <w:lang w:bidi="he-IL"/>
        </w:rPr>
        <w:t xml:space="preserve"> se splatností </w:t>
      </w:r>
      <w:r w:rsidR="00E825CD">
        <w:rPr>
          <w:lang w:bidi="he-IL"/>
        </w:rPr>
        <w:t xml:space="preserve">do </w:t>
      </w:r>
      <w:r w:rsidR="00E825CD" w:rsidRPr="004F3460">
        <w:rPr>
          <w:lang w:bidi="he-IL"/>
        </w:rPr>
        <w:t>14</w:t>
      </w:r>
      <w:r w:rsidR="00801CBF" w:rsidRPr="004F3460">
        <w:rPr>
          <w:lang w:bidi="he-IL"/>
        </w:rPr>
        <w:t xml:space="preserve"> dnů</w:t>
      </w:r>
      <w:r w:rsidR="00E825CD" w:rsidRPr="004F3460">
        <w:rPr>
          <w:lang w:bidi="he-IL"/>
        </w:rPr>
        <w:t>, nebude-li na faktuře uvedeno jinak.</w:t>
      </w:r>
      <w:r w:rsidR="00801CBF" w:rsidRPr="004F3460">
        <w:rPr>
          <w:lang w:bidi="he-IL"/>
        </w:rPr>
        <w:t xml:space="preserve"> </w:t>
      </w:r>
    </w:p>
    <w:p w14:paraId="2B46EAFE" w14:textId="77777777" w:rsidR="00660734" w:rsidRPr="00156B86" w:rsidRDefault="00660734" w:rsidP="00660734">
      <w:pPr>
        <w:pStyle w:val="Styl"/>
        <w:ind w:left="426"/>
        <w:contextualSpacing/>
        <w:rPr>
          <w:lang w:bidi="he-IL"/>
        </w:rPr>
      </w:pPr>
    </w:p>
    <w:p w14:paraId="7E6BC853" w14:textId="61A78ACB" w:rsidR="0001048F" w:rsidRPr="00B01A60" w:rsidRDefault="002616BE" w:rsidP="00660734">
      <w:pPr>
        <w:pStyle w:val="Styl"/>
        <w:spacing w:before="240" w:after="120"/>
        <w:ind w:left="426" w:hanging="426"/>
        <w:contextualSpacing/>
        <w:jc w:val="both"/>
        <w:rPr>
          <w:lang w:bidi="he-IL"/>
        </w:rPr>
      </w:pPr>
      <w:r w:rsidRPr="00156B86">
        <w:rPr>
          <w:lang w:bidi="he-IL"/>
        </w:rPr>
        <w:t>4.</w:t>
      </w:r>
      <w:r w:rsidRPr="00156B86">
        <w:rPr>
          <w:lang w:bidi="he-IL"/>
        </w:rPr>
        <w:tab/>
      </w:r>
      <w:r w:rsidR="0001048F" w:rsidRPr="00156B86">
        <w:rPr>
          <w:lang w:bidi="he-IL"/>
        </w:rPr>
        <w:t xml:space="preserve">Faktura ve výši </w:t>
      </w:r>
      <w:r w:rsidR="0001048F" w:rsidRPr="00156B86">
        <w:rPr>
          <w:b/>
          <w:lang w:bidi="he-IL"/>
        </w:rPr>
        <w:t>60 % celkové částky</w:t>
      </w:r>
      <w:r w:rsidR="0077383D">
        <w:rPr>
          <w:lang w:bidi="he-IL"/>
        </w:rPr>
        <w:t xml:space="preserve"> podnájemného (</w:t>
      </w:r>
      <w:r w:rsidR="00212AAC">
        <w:rPr>
          <w:lang w:bidi="he-IL"/>
        </w:rPr>
        <w:t>+</w:t>
      </w:r>
      <w:r w:rsidR="0077383D">
        <w:rPr>
          <w:lang w:bidi="he-IL"/>
        </w:rPr>
        <w:t xml:space="preserve"> DPH)</w:t>
      </w:r>
      <w:r w:rsidR="0001048F" w:rsidRPr="00156B86">
        <w:rPr>
          <w:lang w:bidi="he-IL"/>
        </w:rPr>
        <w:t xml:space="preserve">, uvedené </w:t>
      </w:r>
      <w:r w:rsidR="00C02FC1" w:rsidRPr="00156B86">
        <w:rPr>
          <w:lang w:bidi="he-IL"/>
        </w:rPr>
        <w:t xml:space="preserve">v </w:t>
      </w:r>
      <w:r w:rsidR="0001048F" w:rsidRPr="00156B86">
        <w:rPr>
          <w:lang w:bidi="he-IL"/>
        </w:rPr>
        <w:t>čl. IV.</w:t>
      </w:r>
      <w:r w:rsidR="001E03CB" w:rsidRPr="00156B86">
        <w:rPr>
          <w:lang w:bidi="he-IL"/>
        </w:rPr>
        <w:t xml:space="preserve"> odst. </w:t>
      </w:r>
      <w:r w:rsidR="0001048F" w:rsidRPr="00156B86">
        <w:rPr>
          <w:lang w:bidi="he-IL"/>
        </w:rPr>
        <w:t xml:space="preserve">1 této smlouvy bude vystavena </w:t>
      </w:r>
      <w:r w:rsidR="007F47AD" w:rsidRPr="00B01A60">
        <w:rPr>
          <w:lang w:bidi="he-IL"/>
        </w:rPr>
        <w:t xml:space="preserve">nejpozději </w:t>
      </w:r>
      <w:r w:rsidR="00801CBF" w:rsidRPr="004F3460">
        <w:rPr>
          <w:lang w:bidi="he-IL"/>
        </w:rPr>
        <w:t xml:space="preserve">do </w:t>
      </w:r>
      <w:r w:rsidR="00E825CD" w:rsidRPr="004F3460">
        <w:rPr>
          <w:lang w:bidi="he-IL"/>
        </w:rPr>
        <w:t>24</w:t>
      </w:r>
      <w:r w:rsidR="00801CBF" w:rsidRPr="004F3460">
        <w:rPr>
          <w:lang w:bidi="he-IL"/>
        </w:rPr>
        <w:t>. 11. 2022</w:t>
      </w:r>
      <w:r w:rsidR="001E03CB" w:rsidRPr="00B01A60">
        <w:rPr>
          <w:lang w:bidi="he-IL"/>
        </w:rPr>
        <w:t xml:space="preserve"> se splatností </w:t>
      </w:r>
      <w:r w:rsidR="00801CBF" w:rsidRPr="004F3460">
        <w:rPr>
          <w:lang w:bidi="he-IL"/>
        </w:rPr>
        <w:t>do</w:t>
      </w:r>
      <w:r w:rsidR="00E825CD" w:rsidRPr="004F3460">
        <w:rPr>
          <w:lang w:bidi="he-IL"/>
        </w:rPr>
        <w:t xml:space="preserve"> 14</w:t>
      </w:r>
      <w:r w:rsidR="00801CBF" w:rsidRPr="004F3460">
        <w:rPr>
          <w:lang w:bidi="he-IL"/>
        </w:rPr>
        <w:t xml:space="preserve"> dnů</w:t>
      </w:r>
      <w:r w:rsidR="00E825CD" w:rsidRPr="004F3460">
        <w:rPr>
          <w:lang w:bidi="he-IL"/>
        </w:rPr>
        <w:t>, nebude-li na faktuře uvedeno jinak.</w:t>
      </w:r>
      <w:r w:rsidR="00801CBF" w:rsidRPr="004F3460">
        <w:rPr>
          <w:lang w:bidi="he-IL"/>
        </w:rPr>
        <w:t xml:space="preserve"> </w:t>
      </w:r>
    </w:p>
    <w:p w14:paraId="5957B21E" w14:textId="368F6127" w:rsidR="00E36087" w:rsidRPr="00156B86" w:rsidRDefault="00E36087" w:rsidP="00660734">
      <w:pPr>
        <w:tabs>
          <w:tab w:val="left" w:pos="426"/>
        </w:tabs>
        <w:spacing w:line="240" w:lineRule="auto"/>
        <w:ind w:left="426" w:hanging="426"/>
        <w:contextualSpacing/>
        <w:jc w:val="both"/>
        <w:rPr>
          <w:rFonts w:ascii="Times New Roman" w:hAnsi="Times New Roman" w:cs="Times New Roman"/>
          <w:sz w:val="24"/>
          <w:szCs w:val="24"/>
        </w:rPr>
      </w:pPr>
      <w:r w:rsidRPr="00156B86">
        <w:rPr>
          <w:rFonts w:ascii="Times New Roman" w:hAnsi="Times New Roman" w:cs="Times New Roman"/>
          <w:bCs/>
          <w:sz w:val="24"/>
          <w:szCs w:val="24"/>
        </w:rPr>
        <w:t>5.</w:t>
      </w:r>
      <w:r w:rsidRPr="00156B86">
        <w:rPr>
          <w:rFonts w:ascii="Times New Roman" w:hAnsi="Times New Roman" w:cs="Times New Roman"/>
          <w:bCs/>
          <w:sz w:val="24"/>
          <w:szCs w:val="24"/>
        </w:rPr>
        <w:tab/>
        <w:t>V případě, že nebude možné podnájem dle této smlouvy realizovat v ujednaném termínu</w:t>
      </w:r>
      <w:r w:rsidR="00BD01B6" w:rsidRPr="00156B86">
        <w:rPr>
          <w:rFonts w:ascii="Times New Roman" w:hAnsi="Times New Roman" w:cs="Times New Roman"/>
          <w:bCs/>
          <w:sz w:val="24"/>
          <w:szCs w:val="24"/>
        </w:rPr>
        <w:t xml:space="preserve"> / účinnosti</w:t>
      </w:r>
      <w:r w:rsidRPr="00156B86">
        <w:rPr>
          <w:rFonts w:ascii="Times New Roman" w:hAnsi="Times New Roman" w:cs="Times New Roman"/>
          <w:sz w:val="24"/>
          <w:szCs w:val="24"/>
        </w:rPr>
        <w:t>, a to z důvodu státem nařízených mimořádných opatření</w:t>
      </w:r>
      <w:r w:rsidR="00CD3FCD">
        <w:rPr>
          <w:rFonts w:ascii="Times New Roman" w:hAnsi="Times New Roman" w:cs="Times New Roman"/>
          <w:sz w:val="24"/>
          <w:szCs w:val="24"/>
        </w:rPr>
        <w:t>, či dle rozhodnutí Rady města Brna</w:t>
      </w:r>
      <w:r w:rsidRPr="00156B86">
        <w:rPr>
          <w:rFonts w:ascii="Times New Roman" w:hAnsi="Times New Roman" w:cs="Times New Roman"/>
          <w:sz w:val="24"/>
          <w:szCs w:val="24"/>
        </w:rPr>
        <w:t xml:space="preserve"> následkem epidemiologické situace, vyhrazuje si nájemce právo od této smlouvy odstoupit. Podnájemci pak bude vrácena poměrná část podnájemného po odpočtu nezbytných nákladů</w:t>
      </w:r>
      <w:r w:rsidR="004B5225" w:rsidRPr="00156B86">
        <w:rPr>
          <w:rFonts w:ascii="Times New Roman" w:hAnsi="Times New Roman" w:cs="Times New Roman"/>
          <w:sz w:val="24"/>
          <w:szCs w:val="24"/>
        </w:rPr>
        <w:t xml:space="preserve"> nájemce</w:t>
      </w:r>
      <w:r w:rsidRPr="00156B86">
        <w:rPr>
          <w:rFonts w:ascii="Times New Roman" w:hAnsi="Times New Roman" w:cs="Times New Roman"/>
          <w:sz w:val="24"/>
          <w:szCs w:val="24"/>
        </w:rPr>
        <w:t xml:space="preserve"> za dobu, kdy podnájem oproti ujednanému rozsahu nebyl realizován.</w:t>
      </w:r>
    </w:p>
    <w:p w14:paraId="2CCC7954" w14:textId="77777777" w:rsidR="00E36087" w:rsidRPr="00156B86" w:rsidRDefault="00E36087" w:rsidP="00660734">
      <w:pPr>
        <w:tabs>
          <w:tab w:val="left" w:pos="426"/>
        </w:tabs>
        <w:spacing w:line="240" w:lineRule="auto"/>
        <w:ind w:left="426" w:hanging="426"/>
        <w:contextualSpacing/>
        <w:jc w:val="both"/>
        <w:rPr>
          <w:rFonts w:ascii="Times New Roman" w:hAnsi="Times New Roman" w:cs="Times New Roman"/>
          <w:sz w:val="24"/>
          <w:szCs w:val="24"/>
        </w:rPr>
      </w:pPr>
    </w:p>
    <w:p w14:paraId="14590AAF" w14:textId="3EB3DB8C" w:rsidR="00E36087" w:rsidRPr="00156B86" w:rsidRDefault="00F612C9" w:rsidP="00660734">
      <w:pPr>
        <w:pStyle w:val="Odstavecseseznamem"/>
        <w:numPr>
          <w:ilvl w:val="0"/>
          <w:numId w:val="14"/>
        </w:numPr>
        <w:tabs>
          <w:tab w:val="clear" w:pos="720"/>
          <w:tab w:val="num" w:pos="426"/>
        </w:tabs>
        <w:spacing w:line="240" w:lineRule="auto"/>
        <w:ind w:left="426" w:hanging="426"/>
        <w:jc w:val="both"/>
        <w:rPr>
          <w:rFonts w:ascii="Times New Roman" w:hAnsi="Times New Roman" w:cs="Times New Roman"/>
          <w:sz w:val="24"/>
          <w:szCs w:val="24"/>
        </w:rPr>
      </w:pPr>
      <w:r w:rsidRPr="00B01A60">
        <w:rPr>
          <w:rFonts w:ascii="Times New Roman" w:hAnsi="Times New Roman" w:cs="Times New Roman"/>
          <w:sz w:val="24"/>
          <w:szCs w:val="24"/>
        </w:rPr>
        <w:t>Bude-</w:t>
      </w:r>
      <w:r w:rsidR="00E36087" w:rsidRPr="00B01A60">
        <w:rPr>
          <w:rFonts w:ascii="Times New Roman" w:hAnsi="Times New Roman" w:cs="Times New Roman"/>
          <w:sz w:val="24"/>
          <w:szCs w:val="24"/>
        </w:rPr>
        <w:t xml:space="preserve">li akce </w:t>
      </w:r>
      <w:r w:rsidR="00E36087" w:rsidRPr="004F3460">
        <w:rPr>
          <w:rFonts w:ascii="Times New Roman" w:hAnsi="Times New Roman" w:cs="Times New Roman"/>
          <w:sz w:val="24"/>
          <w:szCs w:val="24"/>
        </w:rPr>
        <w:t>Brněnské Vánoce 202</w:t>
      </w:r>
      <w:r w:rsidR="00E825CD" w:rsidRPr="004F3460">
        <w:rPr>
          <w:rFonts w:ascii="Times New Roman" w:hAnsi="Times New Roman" w:cs="Times New Roman"/>
          <w:sz w:val="24"/>
          <w:szCs w:val="24"/>
        </w:rPr>
        <w:t>2</w:t>
      </w:r>
      <w:r w:rsidR="00E36087" w:rsidRPr="00B01A60">
        <w:rPr>
          <w:rFonts w:ascii="Times New Roman" w:hAnsi="Times New Roman" w:cs="Times New Roman"/>
          <w:sz w:val="24"/>
          <w:szCs w:val="24"/>
        </w:rPr>
        <w:t xml:space="preserve"> (a tedy i podnájem prodejního stánku dle této smlouvy) z důvodu popsaného výše ukončena </w:t>
      </w:r>
      <w:r w:rsidR="00E36087" w:rsidRPr="004F3460">
        <w:rPr>
          <w:rFonts w:ascii="Times New Roman" w:hAnsi="Times New Roman" w:cs="Times New Roman"/>
          <w:sz w:val="24"/>
          <w:szCs w:val="24"/>
        </w:rPr>
        <w:t xml:space="preserve">před </w:t>
      </w:r>
      <w:r w:rsidR="00AC07BE" w:rsidRPr="004F3460">
        <w:rPr>
          <w:rFonts w:ascii="Times New Roman" w:hAnsi="Times New Roman" w:cs="Times New Roman"/>
          <w:sz w:val="24"/>
          <w:szCs w:val="24"/>
        </w:rPr>
        <w:t>8</w:t>
      </w:r>
      <w:r w:rsidR="00E36087" w:rsidRPr="004F3460">
        <w:rPr>
          <w:rFonts w:ascii="Times New Roman" w:hAnsi="Times New Roman" w:cs="Times New Roman"/>
          <w:sz w:val="24"/>
          <w:szCs w:val="24"/>
        </w:rPr>
        <w:t>.</w:t>
      </w:r>
      <w:r w:rsidR="001E03CB" w:rsidRPr="004F3460">
        <w:rPr>
          <w:rFonts w:ascii="Times New Roman" w:hAnsi="Times New Roman" w:cs="Times New Roman"/>
          <w:sz w:val="24"/>
          <w:szCs w:val="24"/>
        </w:rPr>
        <w:t xml:space="preserve"> 12. 202</w:t>
      </w:r>
      <w:r w:rsidR="00E825CD">
        <w:rPr>
          <w:rFonts w:ascii="Times New Roman" w:hAnsi="Times New Roman" w:cs="Times New Roman"/>
          <w:sz w:val="24"/>
          <w:szCs w:val="24"/>
        </w:rPr>
        <w:t>2</w:t>
      </w:r>
      <w:r w:rsidR="001E03CB" w:rsidRPr="00B01A60">
        <w:rPr>
          <w:rFonts w:ascii="Times New Roman" w:hAnsi="Times New Roman" w:cs="Times New Roman"/>
          <w:sz w:val="24"/>
          <w:szCs w:val="24"/>
        </w:rPr>
        <w:t xml:space="preserve"> a nájemce odstoupí od </w:t>
      </w:r>
      <w:r w:rsidR="00E36087" w:rsidRPr="00B01A60">
        <w:rPr>
          <w:rFonts w:ascii="Times New Roman" w:hAnsi="Times New Roman" w:cs="Times New Roman"/>
          <w:sz w:val="24"/>
          <w:szCs w:val="24"/>
        </w:rPr>
        <w:t>smlouvy, posouvá se splatnost druhé splátky podnájemného následovně</w:t>
      </w:r>
      <w:r w:rsidR="00E36087" w:rsidRPr="00156B86">
        <w:rPr>
          <w:rFonts w:ascii="Times New Roman" w:hAnsi="Times New Roman" w:cs="Times New Roman"/>
          <w:sz w:val="24"/>
          <w:szCs w:val="24"/>
        </w:rPr>
        <w:t>:</w:t>
      </w:r>
    </w:p>
    <w:p w14:paraId="36FB90A0" w14:textId="61C1BEE0" w:rsidR="00E36087" w:rsidRPr="00B01A60" w:rsidRDefault="00E36087" w:rsidP="00660734">
      <w:pPr>
        <w:pStyle w:val="Odstavecseseznamem"/>
        <w:numPr>
          <w:ilvl w:val="0"/>
          <w:numId w:val="22"/>
        </w:numPr>
        <w:spacing w:line="240" w:lineRule="auto"/>
        <w:jc w:val="both"/>
        <w:rPr>
          <w:rFonts w:ascii="Times New Roman" w:hAnsi="Times New Roman" w:cs="Times New Roman"/>
          <w:sz w:val="24"/>
          <w:szCs w:val="24"/>
        </w:rPr>
      </w:pPr>
      <w:r w:rsidRPr="00156B86">
        <w:rPr>
          <w:rFonts w:ascii="Times New Roman" w:hAnsi="Times New Roman" w:cs="Times New Roman"/>
          <w:sz w:val="24"/>
          <w:szCs w:val="24"/>
        </w:rPr>
        <w:lastRenderedPageBreak/>
        <w:t>podnájemce nebude povinen uhradit druhou splátku po</w:t>
      </w:r>
      <w:r w:rsidR="00C02FC1" w:rsidRPr="00156B86">
        <w:rPr>
          <w:rFonts w:ascii="Times New Roman" w:hAnsi="Times New Roman" w:cs="Times New Roman"/>
          <w:sz w:val="24"/>
          <w:szCs w:val="24"/>
        </w:rPr>
        <w:t xml:space="preserve">dnájemného do dne </w:t>
      </w:r>
      <w:r w:rsidR="00C02FC1" w:rsidRPr="00156B86">
        <w:rPr>
          <w:rFonts w:ascii="Times New Roman" w:hAnsi="Times New Roman" w:cs="Times New Roman"/>
          <w:sz w:val="24"/>
          <w:szCs w:val="24"/>
        </w:rPr>
        <w:br/>
      </w:r>
      <w:r w:rsidR="00AC07BE" w:rsidRPr="004F3460">
        <w:rPr>
          <w:rFonts w:ascii="Times New Roman" w:hAnsi="Times New Roman" w:cs="Times New Roman"/>
          <w:sz w:val="24"/>
          <w:szCs w:val="24"/>
        </w:rPr>
        <w:t>8</w:t>
      </w:r>
      <w:r w:rsidR="00C02FC1" w:rsidRPr="004F3460">
        <w:rPr>
          <w:rFonts w:ascii="Times New Roman" w:hAnsi="Times New Roman" w:cs="Times New Roman"/>
          <w:sz w:val="24"/>
          <w:szCs w:val="24"/>
        </w:rPr>
        <w:t>. 12. 20</w:t>
      </w:r>
      <w:r w:rsidR="00E825CD" w:rsidRPr="004F3460">
        <w:rPr>
          <w:rFonts w:ascii="Times New Roman" w:hAnsi="Times New Roman" w:cs="Times New Roman"/>
          <w:sz w:val="24"/>
          <w:szCs w:val="24"/>
        </w:rPr>
        <w:t>22</w:t>
      </w:r>
      <w:r w:rsidR="00C02FC1" w:rsidRPr="00B01A60">
        <w:rPr>
          <w:rFonts w:ascii="Times New Roman" w:hAnsi="Times New Roman" w:cs="Times New Roman"/>
          <w:sz w:val="24"/>
          <w:szCs w:val="24"/>
        </w:rPr>
        <w:t>,</w:t>
      </w:r>
      <w:r w:rsidRPr="00B01A60">
        <w:rPr>
          <w:rFonts w:ascii="Times New Roman" w:hAnsi="Times New Roman" w:cs="Times New Roman"/>
          <w:sz w:val="24"/>
          <w:szCs w:val="24"/>
        </w:rPr>
        <w:t xml:space="preserve"> </w:t>
      </w:r>
    </w:p>
    <w:p w14:paraId="6BE814AD" w14:textId="58C8FA6B" w:rsidR="00E36087" w:rsidRPr="00156B86" w:rsidRDefault="00E36087" w:rsidP="00660734">
      <w:pPr>
        <w:pStyle w:val="Odstavecseseznamem"/>
        <w:numPr>
          <w:ilvl w:val="0"/>
          <w:numId w:val="22"/>
        </w:numPr>
        <w:spacing w:line="240" w:lineRule="auto"/>
        <w:jc w:val="both"/>
        <w:rPr>
          <w:rFonts w:ascii="Times New Roman" w:hAnsi="Times New Roman" w:cs="Times New Roman"/>
          <w:sz w:val="24"/>
          <w:szCs w:val="24"/>
        </w:rPr>
      </w:pPr>
      <w:r w:rsidRPr="00156B86">
        <w:rPr>
          <w:rFonts w:ascii="Times New Roman" w:hAnsi="Times New Roman" w:cs="Times New Roman"/>
          <w:sz w:val="24"/>
          <w:szCs w:val="24"/>
        </w:rPr>
        <w:t xml:space="preserve">nájemce provede v případě předčasného ukončení trhů a účinnosti této smlouvy vyúčtování směřující ke stanovení výše poměrné části podnájemného, jež má být vrácena, přičemž tato částka bude započtena oproti ujednané druhé splátce podnájemného. Případný nedoplatek / přeplatek </w:t>
      </w:r>
      <w:r w:rsidR="001E03CB" w:rsidRPr="00156B86">
        <w:rPr>
          <w:rFonts w:ascii="Times New Roman" w:hAnsi="Times New Roman" w:cs="Times New Roman"/>
          <w:sz w:val="24"/>
          <w:szCs w:val="24"/>
        </w:rPr>
        <w:t>bude vyúčtován se splatností do </w:t>
      </w:r>
      <w:r w:rsidRPr="00156B86">
        <w:rPr>
          <w:rFonts w:ascii="Times New Roman" w:hAnsi="Times New Roman" w:cs="Times New Roman"/>
          <w:sz w:val="24"/>
          <w:szCs w:val="24"/>
        </w:rPr>
        <w:t xml:space="preserve">jednoho měsíce od ukončení trhů. </w:t>
      </w:r>
    </w:p>
    <w:p w14:paraId="4FA864A7" w14:textId="2D8C664A" w:rsidR="00E36087" w:rsidRPr="00156B86" w:rsidRDefault="00E36087" w:rsidP="00660734">
      <w:pPr>
        <w:pStyle w:val="Styl"/>
        <w:spacing w:before="120" w:after="120"/>
        <w:ind w:left="426" w:hanging="426"/>
        <w:contextualSpacing/>
        <w:jc w:val="both"/>
      </w:pPr>
    </w:p>
    <w:p w14:paraId="7E3CF175" w14:textId="476EB6F0" w:rsidR="00E36087" w:rsidRPr="00554881" w:rsidRDefault="00E36087" w:rsidP="00660734">
      <w:pPr>
        <w:pStyle w:val="Styl"/>
        <w:spacing w:before="120" w:after="120"/>
        <w:ind w:left="426"/>
        <w:contextualSpacing/>
        <w:jc w:val="both"/>
        <w:rPr>
          <w:b/>
          <w:bCs/>
          <w:i/>
          <w:iCs/>
        </w:rPr>
      </w:pPr>
      <w:r w:rsidRPr="00554881">
        <w:rPr>
          <w:b/>
          <w:bCs/>
          <w:i/>
          <w:iCs/>
        </w:rPr>
        <w:t>Záloha na případné poškození stánků a na sankce:</w:t>
      </w:r>
    </w:p>
    <w:p w14:paraId="60678D4C" w14:textId="461B8FA5" w:rsidR="001E7992" w:rsidRPr="00554881" w:rsidRDefault="00554881" w:rsidP="00554881">
      <w:pPr>
        <w:pStyle w:val="Odstavecseseznamem"/>
        <w:numPr>
          <w:ilvl w:val="0"/>
          <w:numId w:val="14"/>
        </w:numPr>
        <w:tabs>
          <w:tab w:val="clear" w:pos="720"/>
          <w:tab w:val="num" w:pos="426"/>
        </w:tabs>
        <w:spacing w:line="240" w:lineRule="auto"/>
        <w:ind w:left="426"/>
        <w:jc w:val="both"/>
        <w:rPr>
          <w:rFonts w:ascii="Times New Roman" w:hAnsi="Times New Roman" w:cs="Times New Roman"/>
          <w:sz w:val="24"/>
          <w:szCs w:val="24"/>
        </w:rPr>
      </w:pPr>
      <w:r w:rsidRPr="00554881">
        <w:rPr>
          <w:rFonts w:ascii="Times New Roman" w:hAnsi="Times New Roman" w:cs="Times New Roman"/>
          <w:sz w:val="24"/>
          <w:szCs w:val="24"/>
        </w:rPr>
        <w:t xml:space="preserve">Podnájemce je povinen uhradit nejpozději do </w:t>
      </w:r>
      <w:r w:rsidRPr="00554881">
        <w:rPr>
          <w:rFonts w:ascii="Times New Roman" w:hAnsi="Times New Roman" w:cs="Times New Roman"/>
          <w:b/>
          <w:sz w:val="24"/>
          <w:szCs w:val="24"/>
        </w:rPr>
        <w:t>15. 10. 202</w:t>
      </w:r>
      <w:r>
        <w:rPr>
          <w:rFonts w:ascii="Times New Roman" w:hAnsi="Times New Roman" w:cs="Times New Roman"/>
          <w:b/>
          <w:sz w:val="24"/>
          <w:szCs w:val="24"/>
        </w:rPr>
        <w:t>2</w:t>
      </w:r>
      <w:r w:rsidRPr="00554881">
        <w:rPr>
          <w:rFonts w:ascii="Times New Roman" w:hAnsi="Times New Roman" w:cs="Times New Roman"/>
          <w:sz w:val="24"/>
          <w:szCs w:val="24"/>
        </w:rPr>
        <w:t xml:space="preserve"> na základě zálohové faktury bezhotovostním převodem na účet nájemce zálohu na případné poškození stánků a na případné sankce, ve výši</w:t>
      </w:r>
      <w:r w:rsidRPr="00554881">
        <w:rPr>
          <w:rFonts w:ascii="Times New Roman" w:hAnsi="Times New Roman" w:cs="Times New Roman"/>
          <w:b/>
          <w:sz w:val="24"/>
          <w:szCs w:val="24"/>
        </w:rPr>
        <w:t xml:space="preserve"> </w:t>
      </w:r>
      <w:r w:rsidRPr="00554881">
        <w:rPr>
          <w:rFonts w:ascii="Times New Roman" w:hAnsi="Times New Roman" w:cs="Times New Roman"/>
          <w:sz w:val="24"/>
          <w:szCs w:val="24"/>
        </w:rPr>
        <w:t>odpovídající druhu prodejního stánku. Tato záloha je vratná v průběhu měsíce února 2021, a to v závislosti na poškození či znečištění stánku, případně v závislosti na druhu a rozsahu protiprávního jednání, záloha bude vyúčtována včetně DPH v zákonné výši.</w:t>
      </w:r>
    </w:p>
    <w:p w14:paraId="465AD6C6" w14:textId="77777777" w:rsidR="00554881" w:rsidRPr="00554881" w:rsidRDefault="00554881" w:rsidP="00660734">
      <w:pPr>
        <w:tabs>
          <w:tab w:val="num" w:pos="426"/>
        </w:tabs>
        <w:spacing w:line="240" w:lineRule="auto"/>
        <w:ind w:left="426"/>
        <w:contextualSpacing/>
        <w:jc w:val="both"/>
        <w:rPr>
          <w:rFonts w:ascii="Times New Roman" w:hAnsi="Times New Roman" w:cs="Times New Roman"/>
          <w:strike/>
          <w:sz w:val="24"/>
          <w:szCs w:val="24"/>
        </w:rPr>
      </w:pPr>
    </w:p>
    <w:p w14:paraId="6727F4FD" w14:textId="188BCD97" w:rsidR="00043743" w:rsidRPr="00554881" w:rsidRDefault="00043743" w:rsidP="00660734">
      <w:pPr>
        <w:tabs>
          <w:tab w:val="num" w:pos="426"/>
        </w:tabs>
        <w:spacing w:line="240" w:lineRule="auto"/>
        <w:ind w:left="426"/>
        <w:contextualSpacing/>
        <w:jc w:val="both"/>
        <w:rPr>
          <w:rFonts w:ascii="Times New Roman" w:hAnsi="Times New Roman" w:cs="Times New Roman"/>
          <w:sz w:val="24"/>
          <w:szCs w:val="24"/>
        </w:rPr>
      </w:pPr>
      <w:r w:rsidRPr="00554881">
        <w:rPr>
          <w:rFonts w:ascii="Times New Roman" w:hAnsi="Times New Roman" w:cs="Times New Roman"/>
          <w:sz w:val="24"/>
          <w:szCs w:val="24"/>
        </w:rPr>
        <w:t>Záloha na případné poškození stánku a na sankce pro rok 2022 tak bez DPH činí:</w:t>
      </w:r>
    </w:p>
    <w:p w14:paraId="16576A71" w14:textId="2266F5E1" w:rsidR="00353211" w:rsidRDefault="003108EC" w:rsidP="00660734">
      <w:pPr>
        <w:tabs>
          <w:tab w:val="num" w:pos="426"/>
          <w:tab w:val="right" w:pos="7230"/>
        </w:tabs>
        <w:spacing w:line="240" w:lineRule="auto"/>
        <w:ind w:left="426"/>
        <w:contextualSpacing/>
        <w:jc w:val="both"/>
        <w:rPr>
          <w:rFonts w:ascii="Times New Roman" w:hAnsi="Times New Roman" w:cs="Times New Roman"/>
          <w:b/>
          <w:sz w:val="24"/>
          <w:szCs w:val="24"/>
        </w:rPr>
      </w:pPr>
      <w:r w:rsidRPr="00095B71">
        <w:rPr>
          <w:rFonts w:ascii="Times New Roman" w:hAnsi="Times New Roman" w:cs="Times New Roman"/>
          <w:b/>
          <w:sz w:val="24"/>
          <w:szCs w:val="24"/>
        </w:rPr>
        <w:t>Gastro stánek</w:t>
      </w:r>
      <w:r w:rsidR="002D222B" w:rsidRPr="00095B71">
        <w:rPr>
          <w:rFonts w:ascii="Times New Roman" w:hAnsi="Times New Roman" w:cs="Times New Roman"/>
          <w:b/>
          <w:sz w:val="24"/>
          <w:szCs w:val="24"/>
        </w:rPr>
        <w:t xml:space="preserve"> </w:t>
      </w:r>
      <w:r w:rsidR="00B45544" w:rsidRPr="00095B71">
        <w:rPr>
          <w:rFonts w:ascii="Times New Roman" w:hAnsi="Times New Roman" w:cs="Times New Roman"/>
          <w:b/>
          <w:sz w:val="24"/>
          <w:szCs w:val="24"/>
        </w:rPr>
        <w:t>–</w:t>
      </w:r>
      <w:r w:rsidRPr="00095B71">
        <w:rPr>
          <w:rFonts w:ascii="Times New Roman" w:hAnsi="Times New Roman" w:cs="Times New Roman"/>
          <w:b/>
          <w:sz w:val="24"/>
          <w:szCs w:val="24"/>
        </w:rPr>
        <w:t xml:space="preserve"> </w:t>
      </w:r>
      <w:r w:rsidR="00353211" w:rsidRPr="00095B71">
        <w:rPr>
          <w:rFonts w:ascii="Times New Roman" w:hAnsi="Times New Roman" w:cs="Times New Roman"/>
          <w:b/>
          <w:sz w:val="24"/>
          <w:szCs w:val="24"/>
        </w:rPr>
        <w:t>Bar</w:t>
      </w:r>
      <w:r w:rsidR="00B45544" w:rsidRPr="00095B71">
        <w:rPr>
          <w:rFonts w:ascii="Times New Roman" w:hAnsi="Times New Roman" w:cs="Times New Roman"/>
          <w:b/>
          <w:sz w:val="24"/>
          <w:szCs w:val="24"/>
        </w:rPr>
        <w:t xml:space="preserve">                                  </w:t>
      </w:r>
      <w:r w:rsidR="00C02FC1" w:rsidRPr="00095B71">
        <w:rPr>
          <w:rFonts w:ascii="Times New Roman" w:hAnsi="Times New Roman" w:cs="Times New Roman"/>
          <w:b/>
          <w:sz w:val="24"/>
          <w:szCs w:val="24"/>
        </w:rPr>
        <w:t>12.000</w:t>
      </w:r>
      <w:r w:rsidR="00353211" w:rsidRPr="00095B71">
        <w:rPr>
          <w:rFonts w:ascii="Times New Roman" w:hAnsi="Times New Roman" w:cs="Times New Roman"/>
          <w:b/>
          <w:sz w:val="24"/>
          <w:szCs w:val="24"/>
        </w:rPr>
        <w:t xml:space="preserve"> Kč</w:t>
      </w:r>
      <w:r w:rsidR="00353211" w:rsidRPr="00B01A60">
        <w:rPr>
          <w:rFonts w:ascii="Times New Roman" w:hAnsi="Times New Roman" w:cs="Times New Roman"/>
          <w:b/>
          <w:sz w:val="24"/>
          <w:szCs w:val="24"/>
        </w:rPr>
        <w:t xml:space="preserve"> </w:t>
      </w:r>
    </w:p>
    <w:p w14:paraId="3062E1F4" w14:textId="09B08640" w:rsidR="00F732CE" w:rsidRPr="00B01A60" w:rsidRDefault="00F732CE" w:rsidP="00F732CE">
      <w:pPr>
        <w:tabs>
          <w:tab w:val="num" w:pos="426"/>
          <w:tab w:val="right" w:pos="7230"/>
        </w:tabs>
        <w:spacing w:line="240" w:lineRule="auto"/>
        <w:ind w:left="426"/>
        <w:contextualSpacing/>
        <w:jc w:val="both"/>
        <w:rPr>
          <w:rFonts w:ascii="Times New Roman" w:hAnsi="Times New Roman" w:cs="Times New Roman"/>
          <w:b/>
          <w:sz w:val="24"/>
          <w:szCs w:val="24"/>
        </w:rPr>
      </w:pPr>
      <w:r w:rsidRPr="00554881">
        <w:rPr>
          <w:rFonts w:ascii="Times New Roman" w:hAnsi="Times New Roman" w:cs="Times New Roman"/>
          <w:b/>
          <w:sz w:val="24"/>
          <w:szCs w:val="24"/>
        </w:rPr>
        <w:t xml:space="preserve">Gastro stánek – </w:t>
      </w:r>
      <w:r>
        <w:rPr>
          <w:rFonts w:ascii="Times New Roman" w:hAnsi="Times New Roman" w:cs="Times New Roman"/>
          <w:b/>
          <w:sz w:val="24"/>
          <w:szCs w:val="24"/>
        </w:rPr>
        <w:t xml:space="preserve">Bistro                              </w:t>
      </w:r>
      <w:r w:rsidRPr="00B01A60">
        <w:rPr>
          <w:rFonts w:ascii="Times New Roman" w:hAnsi="Times New Roman" w:cs="Times New Roman"/>
          <w:b/>
          <w:sz w:val="24"/>
          <w:szCs w:val="24"/>
        </w:rPr>
        <w:t xml:space="preserve">12.000 Kč </w:t>
      </w:r>
    </w:p>
    <w:p w14:paraId="329B2EA5" w14:textId="678D13A1" w:rsidR="00353211" w:rsidRPr="004F3460" w:rsidRDefault="003108EC" w:rsidP="00660734">
      <w:pPr>
        <w:tabs>
          <w:tab w:val="num" w:pos="426"/>
          <w:tab w:val="right" w:pos="7230"/>
        </w:tabs>
        <w:spacing w:line="240" w:lineRule="auto"/>
        <w:ind w:left="426"/>
        <w:contextualSpacing/>
        <w:jc w:val="both"/>
        <w:rPr>
          <w:rFonts w:ascii="Times New Roman" w:hAnsi="Times New Roman" w:cs="Times New Roman"/>
          <w:b/>
          <w:strike/>
          <w:sz w:val="24"/>
          <w:szCs w:val="24"/>
        </w:rPr>
      </w:pPr>
      <w:r w:rsidRPr="00B01A60">
        <w:rPr>
          <w:rFonts w:ascii="Times New Roman" w:hAnsi="Times New Roman" w:cs="Times New Roman"/>
          <w:b/>
          <w:sz w:val="24"/>
          <w:szCs w:val="24"/>
        </w:rPr>
        <w:t>Gastro stánek</w:t>
      </w:r>
      <w:r w:rsidR="002D222B" w:rsidRPr="00B01A60">
        <w:rPr>
          <w:rFonts w:ascii="Times New Roman" w:hAnsi="Times New Roman" w:cs="Times New Roman"/>
          <w:b/>
          <w:sz w:val="24"/>
          <w:szCs w:val="24"/>
        </w:rPr>
        <w:t xml:space="preserve"> - </w:t>
      </w:r>
      <w:r w:rsidR="00D27B2F" w:rsidRPr="00B01A60">
        <w:rPr>
          <w:rFonts w:ascii="Times New Roman" w:hAnsi="Times New Roman" w:cs="Times New Roman"/>
          <w:b/>
          <w:sz w:val="24"/>
          <w:szCs w:val="24"/>
        </w:rPr>
        <w:t xml:space="preserve">Bar </w:t>
      </w:r>
      <w:r w:rsidR="00B45544" w:rsidRPr="00B01A60">
        <w:rPr>
          <w:rFonts w:ascii="Times New Roman" w:hAnsi="Times New Roman" w:cs="Times New Roman"/>
          <w:b/>
          <w:sz w:val="24"/>
          <w:szCs w:val="24"/>
        </w:rPr>
        <w:t>–</w:t>
      </w:r>
      <w:r w:rsidR="00D27B2F" w:rsidRPr="00B01A60">
        <w:rPr>
          <w:rFonts w:ascii="Times New Roman" w:hAnsi="Times New Roman" w:cs="Times New Roman"/>
          <w:b/>
          <w:sz w:val="24"/>
          <w:szCs w:val="24"/>
        </w:rPr>
        <w:t xml:space="preserve"> specialit</w:t>
      </w:r>
      <w:r w:rsidR="00B45544" w:rsidRPr="00B01A60">
        <w:rPr>
          <w:rFonts w:ascii="Times New Roman" w:hAnsi="Times New Roman" w:cs="Times New Roman"/>
          <w:b/>
          <w:sz w:val="24"/>
          <w:szCs w:val="24"/>
        </w:rPr>
        <w:t xml:space="preserve">y               </w:t>
      </w:r>
      <w:r w:rsidR="00C02FC1" w:rsidRPr="00B01A60">
        <w:rPr>
          <w:rFonts w:ascii="Times New Roman" w:hAnsi="Times New Roman" w:cs="Times New Roman"/>
          <w:b/>
          <w:sz w:val="24"/>
          <w:szCs w:val="24"/>
        </w:rPr>
        <w:t>12.000</w:t>
      </w:r>
      <w:r w:rsidR="00353211" w:rsidRPr="00B01A60">
        <w:rPr>
          <w:rFonts w:ascii="Times New Roman" w:hAnsi="Times New Roman" w:cs="Times New Roman"/>
          <w:b/>
          <w:sz w:val="24"/>
          <w:szCs w:val="24"/>
        </w:rPr>
        <w:t xml:space="preserve"> Kč </w:t>
      </w:r>
    </w:p>
    <w:p w14:paraId="634D0267" w14:textId="2A36F256" w:rsidR="006F607C" w:rsidRPr="00B01A60" w:rsidRDefault="006F607C" w:rsidP="006F607C">
      <w:pPr>
        <w:tabs>
          <w:tab w:val="num" w:pos="426"/>
          <w:tab w:val="right" w:pos="7230"/>
        </w:tabs>
        <w:spacing w:line="240" w:lineRule="auto"/>
        <w:ind w:left="426"/>
        <w:contextualSpacing/>
        <w:jc w:val="both"/>
        <w:rPr>
          <w:rFonts w:ascii="Times New Roman" w:hAnsi="Times New Roman" w:cs="Times New Roman"/>
          <w:b/>
          <w:sz w:val="24"/>
          <w:szCs w:val="24"/>
        </w:rPr>
      </w:pPr>
      <w:r w:rsidRPr="00B01A60">
        <w:rPr>
          <w:rFonts w:ascii="Times New Roman" w:hAnsi="Times New Roman" w:cs="Times New Roman"/>
          <w:b/>
          <w:sz w:val="24"/>
          <w:szCs w:val="24"/>
        </w:rPr>
        <w:t>Gastro stánek</w:t>
      </w:r>
      <w:r w:rsidR="002D222B" w:rsidRPr="00B01A60">
        <w:rPr>
          <w:rFonts w:ascii="Times New Roman" w:hAnsi="Times New Roman" w:cs="Times New Roman"/>
          <w:b/>
          <w:sz w:val="24"/>
          <w:szCs w:val="24"/>
        </w:rPr>
        <w:t xml:space="preserve"> -</w:t>
      </w:r>
      <w:r w:rsidRPr="00B01A60">
        <w:rPr>
          <w:rFonts w:ascii="Times New Roman" w:hAnsi="Times New Roman" w:cs="Times New Roman"/>
          <w:b/>
          <w:sz w:val="24"/>
          <w:szCs w:val="24"/>
        </w:rPr>
        <w:t xml:space="preserve"> </w:t>
      </w:r>
      <w:r w:rsidR="002D222B" w:rsidRPr="00B01A60">
        <w:rPr>
          <w:rFonts w:ascii="Times New Roman" w:hAnsi="Times New Roman" w:cs="Times New Roman"/>
          <w:b/>
          <w:sz w:val="24"/>
          <w:szCs w:val="24"/>
        </w:rPr>
        <w:t>J</w:t>
      </w:r>
      <w:r w:rsidRPr="00B01A60">
        <w:rPr>
          <w:rFonts w:ascii="Times New Roman" w:hAnsi="Times New Roman" w:cs="Times New Roman"/>
          <w:b/>
          <w:sz w:val="24"/>
          <w:szCs w:val="24"/>
        </w:rPr>
        <w:t xml:space="preserve">ídlo „velké gastro“        12.000 Kč </w:t>
      </w:r>
      <w:r w:rsidR="00B45544">
        <w:rPr>
          <w:rFonts w:ascii="Times New Roman" w:hAnsi="Times New Roman" w:cs="Times New Roman"/>
          <w:b/>
          <w:sz w:val="24"/>
          <w:szCs w:val="24"/>
        </w:rPr>
        <w:t xml:space="preserve"> </w:t>
      </w:r>
    </w:p>
    <w:p w14:paraId="1C621BC3" w14:textId="18FBA7D5" w:rsidR="006F607C" w:rsidRDefault="006F607C" w:rsidP="006F607C">
      <w:pPr>
        <w:tabs>
          <w:tab w:val="num" w:pos="426"/>
          <w:tab w:val="right" w:pos="7230"/>
        </w:tabs>
        <w:spacing w:line="240" w:lineRule="auto"/>
        <w:ind w:left="426"/>
        <w:contextualSpacing/>
        <w:jc w:val="both"/>
        <w:rPr>
          <w:rFonts w:ascii="Times New Roman" w:hAnsi="Times New Roman" w:cs="Times New Roman"/>
          <w:b/>
          <w:sz w:val="24"/>
          <w:szCs w:val="24"/>
        </w:rPr>
      </w:pPr>
      <w:r w:rsidRPr="00B01A60">
        <w:rPr>
          <w:rFonts w:ascii="Times New Roman" w:hAnsi="Times New Roman" w:cs="Times New Roman"/>
          <w:b/>
          <w:sz w:val="24"/>
          <w:szCs w:val="24"/>
        </w:rPr>
        <w:t>Gastro stánek</w:t>
      </w:r>
      <w:r w:rsidR="002D222B" w:rsidRPr="00B01A60">
        <w:rPr>
          <w:rFonts w:ascii="Times New Roman" w:hAnsi="Times New Roman" w:cs="Times New Roman"/>
          <w:b/>
          <w:sz w:val="24"/>
          <w:szCs w:val="24"/>
        </w:rPr>
        <w:t xml:space="preserve"> -</w:t>
      </w:r>
      <w:r w:rsidRPr="00B01A60">
        <w:rPr>
          <w:rFonts w:ascii="Times New Roman" w:hAnsi="Times New Roman" w:cs="Times New Roman"/>
          <w:b/>
          <w:sz w:val="24"/>
          <w:szCs w:val="24"/>
        </w:rPr>
        <w:t xml:space="preserve"> </w:t>
      </w:r>
      <w:r w:rsidR="002D222B" w:rsidRPr="00B01A60">
        <w:rPr>
          <w:rFonts w:ascii="Times New Roman" w:hAnsi="Times New Roman" w:cs="Times New Roman"/>
          <w:b/>
          <w:sz w:val="24"/>
          <w:szCs w:val="24"/>
        </w:rPr>
        <w:t>J</w:t>
      </w:r>
      <w:r w:rsidRPr="00B01A60">
        <w:rPr>
          <w:rFonts w:ascii="Times New Roman" w:hAnsi="Times New Roman" w:cs="Times New Roman"/>
          <w:b/>
          <w:sz w:val="24"/>
          <w:szCs w:val="24"/>
        </w:rPr>
        <w:t>ídlo „malé gastro“</w:t>
      </w:r>
      <w:r w:rsidR="00B45544" w:rsidRPr="00B01A60">
        <w:rPr>
          <w:rFonts w:ascii="Times New Roman" w:hAnsi="Times New Roman" w:cs="Times New Roman"/>
          <w:b/>
          <w:sz w:val="24"/>
          <w:szCs w:val="24"/>
        </w:rPr>
        <w:t xml:space="preserve">         </w:t>
      </w:r>
      <w:r w:rsidRPr="00B01A60">
        <w:rPr>
          <w:rFonts w:ascii="Times New Roman" w:hAnsi="Times New Roman" w:cs="Times New Roman"/>
          <w:b/>
          <w:sz w:val="24"/>
          <w:szCs w:val="24"/>
        </w:rPr>
        <w:t xml:space="preserve">12.000 </w:t>
      </w:r>
      <w:r w:rsidRPr="00156B86">
        <w:rPr>
          <w:rFonts w:ascii="Times New Roman" w:hAnsi="Times New Roman" w:cs="Times New Roman"/>
          <w:b/>
          <w:sz w:val="24"/>
          <w:szCs w:val="24"/>
        </w:rPr>
        <w:t xml:space="preserve">Kč </w:t>
      </w:r>
    </w:p>
    <w:p w14:paraId="044B24B5" w14:textId="2A590492" w:rsidR="003C384B" w:rsidRPr="004F3460" w:rsidRDefault="003C384B" w:rsidP="003C384B">
      <w:pPr>
        <w:tabs>
          <w:tab w:val="num" w:pos="426"/>
          <w:tab w:val="right" w:pos="7230"/>
        </w:tabs>
        <w:spacing w:line="240" w:lineRule="auto"/>
        <w:ind w:left="426"/>
        <w:contextualSpacing/>
        <w:jc w:val="both"/>
        <w:rPr>
          <w:rFonts w:ascii="Times New Roman" w:hAnsi="Times New Roman" w:cs="Times New Roman"/>
          <w:b/>
          <w:strike/>
          <w:sz w:val="24"/>
          <w:szCs w:val="24"/>
        </w:rPr>
      </w:pPr>
      <w:r w:rsidRPr="00156B86">
        <w:rPr>
          <w:rFonts w:ascii="Times New Roman" w:hAnsi="Times New Roman" w:cs="Times New Roman"/>
          <w:b/>
          <w:sz w:val="24"/>
          <w:szCs w:val="24"/>
        </w:rPr>
        <w:t xml:space="preserve">Gastro stánek </w:t>
      </w:r>
      <w:r w:rsidR="00F732CE">
        <w:rPr>
          <w:rFonts w:ascii="Times New Roman" w:hAnsi="Times New Roman" w:cs="Times New Roman"/>
          <w:b/>
          <w:sz w:val="24"/>
          <w:szCs w:val="24"/>
        </w:rPr>
        <w:t>–</w:t>
      </w:r>
      <w:r w:rsidRPr="00156B86">
        <w:rPr>
          <w:rFonts w:ascii="Times New Roman" w:hAnsi="Times New Roman" w:cs="Times New Roman"/>
          <w:b/>
          <w:sz w:val="24"/>
          <w:szCs w:val="24"/>
        </w:rPr>
        <w:t xml:space="preserve"> Jídlo</w:t>
      </w:r>
      <w:r w:rsidR="00F732CE">
        <w:rPr>
          <w:rFonts w:ascii="Times New Roman" w:hAnsi="Times New Roman" w:cs="Times New Roman"/>
          <w:b/>
          <w:sz w:val="24"/>
          <w:szCs w:val="24"/>
        </w:rPr>
        <w:t xml:space="preserve">               </w:t>
      </w:r>
      <w:r w:rsidR="00B45544">
        <w:rPr>
          <w:rFonts w:ascii="Times New Roman" w:hAnsi="Times New Roman" w:cs="Times New Roman"/>
          <w:b/>
          <w:sz w:val="24"/>
          <w:szCs w:val="24"/>
        </w:rPr>
        <w:t xml:space="preserve">                  </w:t>
      </w:r>
      <w:r w:rsidRPr="00156B86">
        <w:rPr>
          <w:rFonts w:ascii="Times New Roman" w:hAnsi="Times New Roman" w:cs="Times New Roman"/>
          <w:b/>
          <w:sz w:val="24"/>
          <w:szCs w:val="24"/>
        </w:rPr>
        <w:t xml:space="preserve">12.000 Kč </w:t>
      </w:r>
      <w:r w:rsidR="00B45544">
        <w:rPr>
          <w:rFonts w:ascii="Times New Roman" w:hAnsi="Times New Roman" w:cs="Times New Roman"/>
          <w:b/>
          <w:sz w:val="24"/>
          <w:szCs w:val="24"/>
        </w:rPr>
        <w:t xml:space="preserve">      </w:t>
      </w:r>
    </w:p>
    <w:p w14:paraId="03252DA0" w14:textId="7934CEAF" w:rsidR="003108EC" w:rsidRPr="004F3460" w:rsidRDefault="00353211" w:rsidP="00660734">
      <w:pPr>
        <w:tabs>
          <w:tab w:val="num" w:pos="426"/>
          <w:tab w:val="right" w:pos="7230"/>
        </w:tabs>
        <w:spacing w:line="240" w:lineRule="auto"/>
        <w:ind w:left="426"/>
        <w:contextualSpacing/>
        <w:jc w:val="both"/>
        <w:rPr>
          <w:rFonts w:ascii="Times New Roman" w:hAnsi="Times New Roman" w:cs="Times New Roman"/>
          <w:b/>
          <w:strike/>
          <w:sz w:val="24"/>
          <w:szCs w:val="24"/>
        </w:rPr>
      </w:pPr>
      <w:r w:rsidRPr="00156B86">
        <w:rPr>
          <w:rFonts w:ascii="Times New Roman" w:hAnsi="Times New Roman" w:cs="Times New Roman"/>
          <w:b/>
          <w:sz w:val="24"/>
          <w:szCs w:val="24"/>
        </w:rPr>
        <w:t>Prodejní stánek</w:t>
      </w:r>
      <w:r w:rsidR="006F607C" w:rsidRPr="00156B86">
        <w:rPr>
          <w:rFonts w:ascii="Times New Roman" w:hAnsi="Times New Roman" w:cs="Times New Roman"/>
          <w:b/>
          <w:sz w:val="24"/>
          <w:szCs w:val="24"/>
        </w:rPr>
        <w:t xml:space="preserve"> </w:t>
      </w:r>
      <w:r w:rsidR="00B45544">
        <w:rPr>
          <w:rFonts w:ascii="Times New Roman" w:hAnsi="Times New Roman" w:cs="Times New Roman"/>
          <w:b/>
          <w:sz w:val="24"/>
          <w:szCs w:val="24"/>
        </w:rPr>
        <w:t>–</w:t>
      </w:r>
      <w:r w:rsidR="006F607C" w:rsidRPr="00156B86">
        <w:rPr>
          <w:rFonts w:ascii="Times New Roman" w:hAnsi="Times New Roman" w:cs="Times New Roman"/>
          <w:b/>
          <w:sz w:val="24"/>
          <w:szCs w:val="24"/>
        </w:rPr>
        <w:t xml:space="preserve"> P</w:t>
      </w:r>
      <w:r w:rsidR="00D27B2F" w:rsidRPr="00156B86">
        <w:rPr>
          <w:rFonts w:ascii="Times New Roman" w:hAnsi="Times New Roman" w:cs="Times New Roman"/>
          <w:b/>
          <w:sz w:val="24"/>
          <w:szCs w:val="24"/>
        </w:rPr>
        <w:t>otraviny</w:t>
      </w:r>
      <w:r w:rsidR="00B45544">
        <w:rPr>
          <w:rFonts w:ascii="Times New Roman" w:hAnsi="Times New Roman" w:cs="Times New Roman"/>
          <w:b/>
          <w:sz w:val="24"/>
          <w:szCs w:val="24"/>
        </w:rPr>
        <w:t xml:space="preserve">                        </w:t>
      </w:r>
      <w:r w:rsidR="00C02FC1" w:rsidRPr="00156B86">
        <w:rPr>
          <w:rFonts w:ascii="Times New Roman" w:hAnsi="Times New Roman" w:cs="Times New Roman"/>
          <w:b/>
          <w:sz w:val="24"/>
          <w:szCs w:val="24"/>
        </w:rPr>
        <w:t>7.000</w:t>
      </w:r>
      <w:r w:rsidR="003108EC" w:rsidRPr="00156B86">
        <w:rPr>
          <w:rFonts w:ascii="Times New Roman" w:hAnsi="Times New Roman" w:cs="Times New Roman"/>
          <w:b/>
          <w:sz w:val="24"/>
          <w:szCs w:val="24"/>
        </w:rPr>
        <w:t xml:space="preserve"> Kč </w:t>
      </w:r>
      <w:r w:rsidR="00B45544">
        <w:rPr>
          <w:rFonts w:ascii="Times New Roman" w:hAnsi="Times New Roman" w:cs="Times New Roman"/>
          <w:b/>
          <w:sz w:val="24"/>
          <w:szCs w:val="24"/>
        </w:rPr>
        <w:t xml:space="preserve">                             </w:t>
      </w:r>
    </w:p>
    <w:p w14:paraId="10C4D07C" w14:textId="77777777" w:rsidR="00F732CE" w:rsidRDefault="003108EC" w:rsidP="00660734">
      <w:pPr>
        <w:tabs>
          <w:tab w:val="num" w:pos="426"/>
          <w:tab w:val="right" w:pos="7230"/>
        </w:tabs>
        <w:spacing w:line="240" w:lineRule="auto"/>
        <w:ind w:left="426"/>
        <w:contextualSpacing/>
        <w:jc w:val="both"/>
        <w:rPr>
          <w:rFonts w:ascii="Times New Roman" w:hAnsi="Times New Roman" w:cs="Times New Roman"/>
          <w:b/>
          <w:sz w:val="24"/>
          <w:szCs w:val="24"/>
        </w:rPr>
      </w:pPr>
      <w:r w:rsidRPr="00156B86">
        <w:rPr>
          <w:rFonts w:ascii="Times New Roman" w:hAnsi="Times New Roman" w:cs="Times New Roman"/>
          <w:b/>
          <w:sz w:val="24"/>
          <w:szCs w:val="24"/>
        </w:rPr>
        <w:t>Prodejní stánek</w:t>
      </w:r>
      <w:r w:rsidR="006F607C" w:rsidRPr="00156B86">
        <w:rPr>
          <w:rFonts w:ascii="Times New Roman" w:hAnsi="Times New Roman" w:cs="Times New Roman"/>
          <w:b/>
          <w:sz w:val="24"/>
          <w:szCs w:val="24"/>
        </w:rPr>
        <w:t xml:space="preserve"> - D</w:t>
      </w:r>
      <w:r w:rsidRPr="00156B86">
        <w:rPr>
          <w:rFonts w:ascii="Times New Roman" w:hAnsi="Times New Roman" w:cs="Times New Roman"/>
          <w:b/>
          <w:sz w:val="24"/>
          <w:szCs w:val="24"/>
        </w:rPr>
        <w:t>árkové zboží</w:t>
      </w:r>
      <w:r w:rsidR="00B45544">
        <w:rPr>
          <w:rFonts w:ascii="Times New Roman" w:hAnsi="Times New Roman" w:cs="Times New Roman"/>
          <w:b/>
          <w:sz w:val="24"/>
          <w:szCs w:val="24"/>
        </w:rPr>
        <w:t xml:space="preserve">                 </w:t>
      </w:r>
      <w:r w:rsidR="00C02FC1" w:rsidRPr="00156B86">
        <w:rPr>
          <w:rFonts w:ascii="Times New Roman" w:hAnsi="Times New Roman" w:cs="Times New Roman"/>
          <w:b/>
          <w:sz w:val="24"/>
          <w:szCs w:val="24"/>
        </w:rPr>
        <w:t>7.000</w:t>
      </w:r>
      <w:r w:rsidR="00353211" w:rsidRPr="00156B86">
        <w:rPr>
          <w:rFonts w:ascii="Times New Roman" w:hAnsi="Times New Roman" w:cs="Times New Roman"/>
          <w:b/>
          <w:sz w:val="24"/>
          <w:szCs w:val="24"/>
        </w:rPr>
        <w:t xml:space="preserve"> Kč</w:t>
      </w:r>
    </w:p>
    <w:p w14:paraId="05E90EB0" w14:textId="29E77EF9" w:rsidR="00F732CE" w:rsidRDefault="00F732CE" w:rsidP="00F732CE">
      <w:pPr>
        <w:tabs>
          <w:tab w:val="num" w:pos="426"/>
          <w:tab w:val="right" w:pos="7230"/>
        </w:tabs>
        <w:spacing w:line="240" w:lineRule="auto"/>
        <w:ind w:left="426"/>
        <w:contextualSpacing/>
        <w:jc w:val="both"/>
        <w:rPr>
          <w:rFonts w:ascii="Times New Roman" w:hAnsi="Times New Roman" w:cs="Times New Roman"/>
          <w:b/>
          <w:sz w:val="24"/>
          <w:szCs w:val="24"/>
        </w:rPr>
      </w:pPr>
      <w:r w:rsidRPr="00156B86">
        <w:rPr>
          <w:rFonts w:ascii="Times New Roman" w:hAnsi="Times New Roman" w:cs="Times New Roman"/>
          <w:b/>
          <w:sz w:val="24"/>
          <w:szCs w:val="24"/>
        </w:rPr>
        <w:t xml:space="preserve">Prodejní stánek </w:t>
      </w:r>
      <w:r>
        <w:rPr>
          <w:rFonts w:ascii="Times New Roman" w:hAnsi="Times New Roman" w:cs="Times New Roman"/>
          <w:b/>
          <w:sz w:val="24"/>
          <w:szCs w:val="24"/>
        </w:rPr>
        <w:t>–</w:t>
      </w:r>
      <w:r w:rsidRPr="00156B86">
        <w:rPr>
          <w:rFonts w:ascii="Times New Roman" w:hAnsi="Times New Roman" w:cs="Times New Roman"/>
          <w:b/>
          <w:sz w:val="24"/>
          <w:szCs w:val="24"/>
        </w:rPr>
        <w:t xml:space="preserve"> </w:t>
      </w:r>
      <w:r>
        <w:rPr>
          <w:rFonts w:ascii="Times New Roman" w:hAnsi="Times New Roman" w:cs="Times New Roman"/>
          <w:b/>
          <w:sz w:val="24"/>
          <w:szCs w:val="24"/>
        </w:rPr>
        <w:t xml:space="preserve">Charita                            </w:t>
      </w:r>
      <w:r w:rsidRPr="00156B86">
        <w:rPr>
          <w:rFonts w:ascii="Times New Roman" w:hAnsi="Times New Roman" w:cs="Times New Roman"/>
          <w:b/>
          <w:sz w:val="24"/>
          <w:szCs w:val="24"/>
        </w:rPr>
        <w:t>7.000 Kč</w:t>
      </w:r>
    </w:p>
    <w:p w14:paraId="06592F42" w14:textId="79C80C6F" w:rsidR="00353211" w:rsidRPr="00156B86" w:rsidRDefault="00353211" w:rsidP="00660734">
      <w:pPr>
        <w:tabs>
          <w:tab w:val="num" w:pos="426"/>
          <w:tab w:val="right" w:pos="7230"/>
        </w:tabs>
        <w:spacing w:line="240" w:lineRule="auto"/>
        <w:ind w:left="426"/>
        <w:contextualSpacing/>
        <w:jc w:val="both"/>
        <w:rPr>
          <w:rFonts w:ascii="Times New Roman" w:hAnsi="Times New Roman" w:cs="Times New Roman"/>
          <w:b/>
          <w:sz w:val="24"/>
          <w:szCs w:val="24"/>
        </w:rPr>
      </w:pPr>
      <w:r w:rsidRPr="00156B86">
        <w:rPr>
          <w:rFonts w:ascii="Times New Roman" w:hAnsi="Times New Roman" w:cs="Times New Roman"/>
          <w:b/>
          <w:sz w:val="24"/>
          <w:szCs w:val="24"/>
        </w:rPr>
        <w:tab/>
      </w:r>
    </w:p>
    <w:p w14:paraId="4ACD7869" w14:textId="65CF9E20" w:rsidR="0001048F" w:rsidRPr="004F3460" w:rsidRDefault="00B904A8" w:rsidP="00660734">
      <w:pPr>
        <w:tabs>
          <w:tab w:val="num" w:pos="426"/>
          <w:tab w:val="right" w:pos="7230"/>
        </w:tabs>
        <w:spacing w:line="240" w:lineRule="auto"/>
        <w:ind w:left="426" w:hanging="426"/>
        <w:contextualSpacing/>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4F3460">
        <w:rPr>
          <w:rFonts w:ascii="Times New Roman" w:hAnsi="Times New Roman" w:cs="Times New Roman"/>
          <w:b/>
          <w:i/>
          <w:sz w:val="24"/>
          <w:szCs w:val="24"/>
        </w:rPr>
        <w:t xml:space="preserve">Náklady na elektrickou energii: </w:t>
      </w:r>
    </w:p>
    <w:p w14:paraId="61343BE6" w14:textId="44FED5E3" w:rsidR="0001048F" w:rsidRPr="00156B86" w:rsidRDefault="00B904A8" w:rsidP="004F3460">
      <w:pPr>
        <w:pStyle w:val="Styl"/>
        <w:numPr>
          <w:ilvl w:val="0"/>
          <w:numId w:val="16"/>
        </w:numPr>
        <w:tabs>
          <w:tab w:val="left" w:pos="426"/>
        </w:tabs>
        <w:spacing w:after="120"/>
        <w:ind w:left="426" w:hanging="426"/>
        <w:contextualSpacing/>
        <w:jc w:val="both"/>
        <w:rPr>
          <w:lang w:bidi="he-IL"/>
        </w:rPr>
      </w:pPr>
      <w:r w:rsidRPr="00095B71">
        <w:rPr>
          <w:lang w:bidi="he-IL"/>
        </w:rPr>
        <w:t xml:space="preserve">Podnájemné </w:t>
      </w:r>
      <w:r w:rsidRPr="00095B71">
        <w:rPr>
          <w:b/>
          <w:lang w:bidi="he-IL"/>
        </w:rPr>
        <w:t>nezahrnuje náklady na el. energii</w:t>
      </w:r>
      <w:r w:rsidRPr="00095B71">
        <w:rPr>
          <w:lang w:bidi="he-IL"/>
        </w:rPr>
        <w:t>, které jsou</w:t>
      </w:r>
      <w:r w:rsidR="00043743" w:rsidRPr="00095B71">
        <w:rPr>
          <w:lang w:bidi="he-IL"/>
        </w:rPr>
        <w:t xml:space="preserve"> </w:t>
      </w:r>
      <w:r w:rsidRPr="00095B71">
        <w:rPr>
          <w:lang w:bidi="he-IL"/>
        </w:rPr>
        <w:t xml:space="preserve">stanoveny v zálohové </w:t>
      </w:r>
      <w:r w:rsidRPr="00095B71">
        <w:rPr>
          <w:b/>
          <w:lang w:bidi="he-IL"/>
        </w:rPr>
        <w:t xml:space="preserve">výši </w:t>
      </w:r>
      <w:r w:rsidRPr="00095B71">
        <w:rPr>
          <w:b/>
          <w:lang w:bidi="he-IL"/>
        </w:rPr>
        <w:br/>
      </w:r>
      <w:r w:rsidRPr="00095B71">
        <w:rPr>
          <w:b/>
        </w:rPr>
        <w:t>12 000 Kč + DPH</w:t>
      </w:r>
      <w:r w:rsidRPr="00095B71">
        <w:t xml:space="preserve"> pro</w:t>
      </w:r>
      <w:r w:rsidR="00043743" w:rsidRPr="00095B71">
        <w:t xml:space="preserve"> Gastro stánky a </w:t>
      </w:r>
      <w:r w:rsidR="00043743" w:rsidRPr="00095B71">
        <w:rPr>
          <w:b/>
        </w:rPr>
        <w:t>7 000 Kč + DPH</w:t>
      </w:r>
      <w:r w:rsidR="00043743" w:rsidRPr="00095B71">
        <w:t xml:space="preserve"> pro Prodejní stánky</w:t>
      </w:r>
      <w:r w:rsidRPr="00095B71">
        <w:t xml:space="preserve">. </w:t>
      </w:r>
      <w:r w:rsidRPr="00095B71">
        <w:rPr>
          <w:lang w:bidi="he-IL"/>
        </w:rPr>
        <w:t>Ty</w:t>
      </w:r>
      <w:r w:rsidRPr="00156B86">
        <w:rPr>
          <w:lang w:bidi="he-IL"/>
        </w:rPr>
        <w:t xml:space="preserve">to náklady budou hrazeny na základě zálohové faktury, a to se splatností nejpozději do </w:t>
      </w:r>
      <w:r w:rsidRPr="0024296D">
        <w:rPr>
          <w:b/>
          <w:lang w:bidi="he-IL"/>
        </w:rPr>
        <w:t>15. 10. 202</w:t>
      </w:r>
      <w:r w:rsidR="00043743">
        <w:rPr>
          <w:b/>
          <w:lang w:bidi="he-IL"/>
        </w:rPr>
        <w:t>2</w:t>
      </w:r>
      <w:r w:rsidRPr="00156B86">
        <w:rPr>
          <w:lang w:bidi="he-IL"/>
        </w:rPr>
        <w:t>, nebude-li na faktuře uvedeno jinak.</w:t>
      </w:r>
    </w:p>
    <w:p w14:paraId="04EF5C94" w14:textId="77777777" w:rsidR="00E36087" w:rsidRPr="00156B86" w:rsidRDefault="00E36087" w:rsidP="00660734">
      <w:pPr>
        <w:pStyle w:val="Styl"/>
        <w:tabs>
          <w:tab w:val="left" w:pos="426"/>
        </w:tabs>
        <w:spacing w:after="120"/>
        <w:contextualSpacing/>
        <w:jc w:val="both"/>
      </w:pPr>
    </w:p>
    <w:p w14:paraId="7E733150" w14:textId="32DD1507" w:rsidR="00DF5F44" w:rsidRPr="0037343D" w:rsidRDefault="00DF5F44" w:rsidP="00DF5F44">
      <w:pPr>
        <w:pStyle w:val="Styl"/>
        <w:tabs>
          <w:tab w:val="left" w:pos="426"/>
        </w:tabs>
        <w:spacing w:after="120"/>
        <w:ind w:left="426" w:hanging="426"/>
        <w:contextualSpacing/>
        <w:jc w:val="both"/>
        <w:rPr>
          <w:lang w:bidi="he-IL"/>
        </w:rPr>
      </w:pPr>
      <w:r w:rsidRPr="0037343D">
        <w:rPr>
          <w:lang w:bidi="he-IL"/>
        </w:rPr>
        <w:t xml:space="preserve">9. </w:t>
      </w:r>
      <w:r w:rsidRPr="0037343D">
        <w:rPr>
          <w:lang w:bidi="he-IL"/>
        </w:rPr>
        <w:tab/>
        <w:t xml:space="preserve">Rozdíl mezi částkou předepsanou na zálohové faktuře dle předchozího bodu a skutečnou spotřebou el. energie bude podnájemci vyúčtován, na základě odečtu elektroměrů instalovaných ve stáncích dle stavů při předání, nejpozději do konce února 2023. K této částce bude připočteno zákonné DPH. </w:t>
      </w:r>
    </w:p>
    <w:p w14:paraId="2437C77F" w14:textId="77777777" w:rsidR="00DF5F44" w:rsidRPr="0037343D" w:rsidRDefault="00DF5F44" w:rsidP="00DF5F44">
      <w:pPr>
        <w:pStyle w:val="Styl"/>
        <w:tabs>
          <w:tab w:val="left" w:pos="426"/>
        </w:tabs>
        <w:spacing w:after="120"/>
        <w:contextualSpacing/>
        <w:jc w:val="both"/>
        <w:rPr>
          <w:lang w:bidi="he-IL"/>
        </w:rPr>
      </w:pPr>
    </w:p>
    <w:p w14:paraId="0AED0950" w14:textId="77777777" w:rsidR="00DF5F44" w:rsidRPr="0037343D" w:rsidRDefault="00DF5F44" w:rsidP="00DF5F44">
      <w:pPr>
        <w:pStyle w:val="Styl"/>
        <w:numPr>
          <w:ilvl w:val="0"/>
          <w:numId w:val="28"/>
        </w:numPr>
        <w:tabs>
          <w:tab w:val="left" w:pos="426"/>
        </w:tabs>
        <w:spacing w:after="120"/>
        <w:ind w:left="426" w:hanging="426"/>
        <w:contextualSpacing/>
        <w:jc w:val="both"/>
        <w:rPr>
          <w:lang w:bidi="he-IL"/>
        </w:rPr>
      </w:pPr>
      <w:r w:rsidRPr="0037343D">
        <w:t xml:space="preserve">Není-li výslovně stanoveno jinak, ve smlouvě uváděné ceny jsou stanoveny bez DPH, které bude fakturováno v zákonné výši. </w:t>
      </w:r>
    </w:p>
    <w:p w14:paraId="428B020D" w14:textId="77777777" w:rsidR="00DF5F44" w:rsidRPr="0037343D" w:rsidRDefault="00DF5F44" w:rsidP="00DF5F44">
      <w:pPr>
        <w:pStyle w:val="Styl"/>
        <w:tabs>
          <w:tab w:val="left" w:pos="426"/>
        </w:tabs>
        <w:spacing w:after="120"/>
        <w:contextualSpacing/>
        <w:jc w:val="both"/>
      </w:pPr>
    </w:p>
    <w:p w14:paraId="69DA8B34" w14:textId="77777777" w:rsidR="00DF5F44" w:rsidRPr="0037343D" w:rsidRDefault="00DF5F44" w:rsidP="00DF5F44">
      <w:pPr>
        <w:pStyle w:val="Styl"/>
        <w:tabs>
          <w:tab w:val="left" w:pos="426"/>
        </w:tabs>
        <w:spacing w:after="120"/>
        <w:ind w:left="426"/>
        <w:contextualSpacing/>
        <w:jc w:val="both"/>
        <w:rPr>
          <w:b/>
          <w:bCs/>
          <w:i/>
          <w:iCs/>
          <w:lang w:bidi="he-IL"/>
        </w:rPr>
      </w:pPr>
      <w:r w:rsidRPr="0037343D">
        <w:rPr>
          <w:b/>
          <w:bCs/>
          <w:i/>
          <w:iCs/>
        </w:rPr>
        <w:t>Ustanovení společná pro všechny výše uvedené platby:</w:t>
      </w:r>
    </w:p>
    <w:p w14:paraId="001B4BF8" w14:textId="77777777" w:rsidR="00DF5F44" w:rsidRPr="0037343D" w:rsidRDefault="00DF5F44" w:rsidP="00DF5F44">
      <w:pPr>
        <w:pStyle w:val="Styl"/>
        <w:numPr>
          <w:ilvl w:val="0"/>
          <w:numId w:val="28"/>
        </w:numPr>
        <w:spacing w:after="120"/>
        <w:ind w:left="426" w:hanging="426"/>
        <w:contextualSpacing/>
        <w:jc w:val="both"/>
        <w:rPr>
          <w:lang w:bidi="he-IL"/>
        </w:rPr>
      </w:pPr>
      <w:r w:rsidRPr="0037343D">
        <w:t>Není-li výslovně stanoveno jinak, platí, že veškeré výše uvedené platby jsou nevratné.</w:t>
      </w:r>
    </w:p>
    <w:p w14:paraId="323E2929" w14:textId="77777777" w:rsidR="00DF5F44" w:rsidRPr="0037343D" w:rsidRDefault="00DF5F44" w:rsidP="00DF5F44">
      <w:pPr>
        <w:pStyle w:val="Styl"/>
        <w:spacing w:after="120"/>
        <w:ind w:left="426"/>
        <w:contextualSpacing/>
        <w:jc w:val="both"/>
        <w:rPr>
          <w:lang w:bidi="he-IL"/>
        </w:rPr>
      </w:pPr>
    </w:p>
    <w:p w14:paraId="15BDC8FD" w14:textId="77777777" w:rsidR="00DF5F44" w:rsidRPr="0037343D" w:rsidRDefault="00DF5F44" w:rsidP="00DF5F44">
      <w:pPr>
        <w:pStyle w:val="Styl"/>
        <w:numPr>
          <w:ilvl w:val="0"/>
          <w:numId w:val="28"/>
        </w:numPr>
        <w:spacing w:after="120"/>
        <w:ind w:left="426" w:hanging="426"/>
        <w:contextualSpacing/>
        <w:jc w:val="both"/>
        <w:rPr>
          <w:lang w:bidi="he-IL"/>
        </w:rPr>
      </w:pPr>
      <w:r w:rsidRPr="0037343D">
        <w:rPr>
          <w:lang w:bidi="he-IL"/>
        </w:rPr>
        <w:t xml:space="preserve">Všechny výše uvedené částky budou považovány za uhrazené připsáním na účet nájemce - </w:t>
      </w:r>
      <w:r w:rsidRPr="0037343D">
        <w:t>831621/0100</w:t>
      </w:r>
      <w:r w:rsidRPr="0037343D">
        <w:rPr>
          <w:lang w:bidi="he-IL"/>
        </w:rPr>
        <w:t xml:space="preserve"> (Komerční banka, a.s.). Jako variabilní symbol podnájemce uvede číslo variabilního symbolu vyznačeného na faktuře.</w:t>
      </w:r>
    </w:p>
    <w:p w14:paraId="2CD45187" w14:textId="77777777" w:rsidR="00DF5F44" w:rsidRPr="0037343D" w:rsidRDefault="00DF5F44" w:rsidP="00DF5F44">
      <w:pPr>
        <w:pStyle w:val="Styl"/>
        <w:spacing w:after="120"/>
        <w:ind w:left="426"/>
        <w:contextualSpacing/>
        <w:jc w:val="both"/>
        <w:rPr>
          <w:lang w:bidi="he-IL"/>
        </w:rPr>
      </w:pPr>
    </w:p>
    <w:p w14:paraId="684863AF" w14:textId="76E16834" w:rsidR="00DF5F44" w:rsidRPr="0037343D" w:rsidRDefault="00DF5F44" w:rsidP="00DF5F44">
      <w:pPr>
        <w:pStyle w:val="Styl"/>
        <w:numPr>
          <w:ilvl w:val="0"/>
          <w:numId w:val="28"/>
        </w:numPr>
        <w:spacing w:after="120"/>
        <w:ind w:left="426" w:hanging="426"/>
        <w:contextualSpacing/>
        <w:jc w:val="both"/>
        <w:rPr>
          <w:lang w:bidi="he-IL"/>
        </w:rPr>
      </w:pPr>
      <w:r w:rsidRPr="0037343D">
        <w:t xml:space="preserve">V případě neprovedení některé platby do výše stanovených termínů nebo její provedení jen </w:t>
      </w:r>
      <w:r w:rsidRPr="0037343D">
        <w:lastRenderedPageBreak/>
        <w:t>částečně, pohlíží se na podnájemce ve smyslu porušení povinnosti této smlouvy, zvláště pak porušení čl. IV. Všeobecných obchodních podmínek - dále jen „VOP“ (viz Příloha č.1 této Smlouvy).</w:t>
      </w:r>
    </w:p>
    <w:p w14:paraId="3C2520E4" w14:textId="77777777" w:rsidR="00DF5F44" w:rsidRPr="0037343D" w:rsidRDefault="00DF5F44" w:rsidP="00DF5F44">
      <w:pPr>
        <w:pStyle w:val="Styl"/>
        <w:spacing w:after="120"/>
        <w:ind w:left="426"/>
        <w:contextualSpacing/>
        <w:jc w:val="both"/>
        <w:rPr>
          <w:lang w:bidi="he-IL"/>
        </w:rPr>
      </w:pPr>
    </w:p>
    <w:p w14:paraId="776BAF61" w14:textId="77777777" w:rsidR="00DF5F44" w:rsidRPr="0037343D" w:rsidRDefault="00DF5F44" w:rsidP="00DF5F44">
      <w:pPr>
        <w:pStyle w:val="Styl"/>
        <w:numPr>
          <w:ilvl w:val="0"/>
          <w:numId w:val="28"/>
        </w:numPr>
        <w:spacing w:after="120"/>
        <w:ind w:left="426" w:hanging="426"/>
        <w:contextualSpacing/>
        <w:jc w:val="both"/>
        <w:rPr>
          <w:lang w:bidi="he-IL"/>
        </w:rPr>
      </w:pPr>
      <w:r w:rsidRPr="0037343D">
        <w:rPr>
          <w:lang w:bidi="he-IL"/>
        </w:rPr>
        <w:t>V případě, že podnájemce poruší jakékoliv povinnosti sjednané v této smlouvě, včetně jejích příloh, či předmět podnájmu bude jakýmkoliv způsobem poškozen, je nájemce oprávněn účtovat smluvní pokutu dle příslušného ustanovení VOP. Tuto smluvní pokutu je podnájemce povinen uhradit bez ohledu na zavinění.</w:t>
      </w:r>
    </w:p>
    <w:p w14:paraId="7934134C" w14:textId="77777777" w:rsidR="00DF5F44" w:rsidRPr="0037343D" w:rsidRDefault="00DF5F44" w:rsidP="00DF5F44">
      <w:pPr>
        <w:pStyle w:val="Styl"/>
        <w:spacing w:after="120"/>
        <w:ind w:left="426"/>
        <w:contextualSpacing/>
        <w:jc w:val="both"/>
        <w:rPr>
          <w:lang w:bidi="he-IL"/>
        </w:rPr>
      </w:pPr>
    </w:p>
    <w:p w14:paraId="5DD53C93" w14:textId="05C51943" w:rsidR="00DF5F44" w:rsidRPr="0037343D" w:rsidRDefault="00DF5F44" w:rsidP="00DF5F44">
      <w:pPr>
        <w:pStyle w:val="Styl"/>
        <w:tabs>
          <w:tab w:val="left" w:pos="426"/>
        </w:tabs>
        <w:spacing w:after="120"/>
        <w:ind w:left="426" w:hanging="426"/>
        <w:contextualSpacing/>
        <w:jc w:val="both"/>
        <w:rPr>
          <w:lang w:bidi="he-IL"/>
        </w:rPr>
      </w:pPr>
      <w:r w:rsidRPr="0037343D">
        <w:rPr>
          <w:lang w:bidi="he-IL"/>
        </w:rPr>
        <w:t>15.</w:t>
      </w:r>
      <w:r w:rsidRPr="0037343D">
        <w:rPr>
          <w:lang w:bidi="he-IL"/>
        </w:rPr>
        <w:tab/>
        <w:t>JISTOTA: Jistota složená podnájemcem v rámci elektronické dražby bude zúčtována v souladu s podmínkami výběrového řízení do konce února 202</w:t>
      </w:r>
      <w:r w:rsidR="0037343D">
        <w:rPr>
          <w:lang w:bidi="he-IL"/>
        </w:rPr>
        <w:t>3</w:t>
      </w:r>
      <w:r w:rsidRPr="0037343D">
        <w:rPr>
          <w:lang w:bidi="he-IL"/>
        </w:rPr>
        <w:t>.</w:t>
      </w:r>
    </w:p>
    <w:p w14:paraId="5881B7E1" w14:textId="77777777" w:rsidR="00DF5F44" w:rsidRPr="0037343D" w:rsidRDefault="00DF5F44" w:rsidP="00DF5F44">
      <w:pPr>
        <w:spacing w:line="240" w:lineRule="auto"/>
        <w:ind w:left="426"/>
        <w:jc w:val="both"/>
        <w:rPr>
          <w:rFonts w:ascii="Times New Roman" w:hAnsi="Times New Roman" w:cs="Times New Roman"/>
          <w:b/>
          <w:bCs/>
          <w:sz w:val="24"/>
          <w:szCs w:val="24"/>
        </w:rPr>
      </w:pPr>
      <w:r w:rsidRPr="0037343D">
        <w:rPr>
          <w:rFonts w:ascii="Times New Roman" w:hAnsi="Times New Roman" w:cs="Times New Roman"/>
          <w:bCs/>
          <w:sz w:val="24"/>
          <w:szCs w:val="24"/>
        </w:rPr>
        <w:t>Jistota bude podnájemci vrácena na účet uvedený v záhlaví smlouvy.</w:t>
      </w:r>
    </w:p>
    <w:p w14:paraId="3A9FD2A4" w14:textId="77777777" w:rsidR="0094607B" w:rsidRDefault="0094607B" w:rsidP="00CE7A08">
      <w:pPr>
        <w:pStyle w:val="Styl"/>
        <w:tabs>
          <w:tab w:val="left" w:pos="426"/>
        </w:tabs>
        <w:spacing w:after="120"/>
        <w:ind w:left="426" w:hanging="426"/>
        <w:contextualSpacing/>
        <w:jc w:val="both"/>
        <w:rPr>
          <w:lang w:bidi="he-IL"/>
        </w:rPr>
      </w:pPr>
    </w:p>
    <w:p w14:paraId="040192E4" w14:textId="77777777" w:rsidR="0094607B" w:rsidRPr="00156B86" w:rsidRDefault="0094607B" w:rsidP="00CE7A08">
      <w:pPr>
        <w:pStyle w:val="Styl"/>
        <w:tabs>
          <w:tab w:val="left" w:pos="426"/>
        </w:tabs>
        <w:spacing w:after="120"/>
        <w:contextualSpacing/>
        <w:jc w:val="both"/>
        <w:rPr>
          <w:lang w:bidi="he-IL"/>
        </w:rPr>
      </w:pPr>
    </w:p>
    <w:p w14:paraId="04483E9B" w14:textId="0032013A" w:rsidR="0001048F" w:rsidRPr="00156B86" w:rsidRDefault="0001048F" w:rsidP="00660734">
      <w:pPr>
        <w:pStyle w:val="Styl"/>
        <w:keepNext/>
        <w:spacing w:after="240"/>
        <w:contextualSpacing/>
        <w:jc w:val="center"/>
        <w:outlineLvl w:val="0"/>
        <w:rPr>
          <w:b/>
          <w:bCs/>
          <w:lang w:bidi="he-IL"/>
        </w:rPr>
      </w:pPr>
      <w:r w:rsidRPr="00156B86">
        <w:rPr>
          <w:b/>
          <w:bCs/>
          <w:w w:val="90"/>
          <w:lang w:bidi="he-IL"/>
        </w:rPr>
        <w:t xml:space="preserve">V. </w:t>
      </w:r>
      <w:r w:rsidRPr="00156B86">
        <w:rPr>
          <w:b/>
          <w:bCs/>
          <w:lang w:bidi="he-IL"/>
        </w:rPr>
        <w:t>Práva a povinnosti stran</w:t>
      </w:r>
    </w:p>
    <w:p w14:paraId="1965B962" w14:textId="77777777" w:rsidR="00660734" w:rsidRPr="00156B86" w:rsidRDefault="00660734" w:rsidP="00660734">
      <w:pPr>
        <w:pStyle w:val="Styl"/>
        <w:keepNext/>
        <w:spacing w:after="240"/>
        <w:contextualSpacing/>
        <w:jc w:val="center"/>
        <w:outlineLvl w:val="0"/>
        <w:rPr>
          <w:b/>
          <w:bCs/>
          <w:w w:val="90"/>
          <w:lang w:bidi="he-IL"/>
        </w:rPr>
      </w:pPr>
    </w:p>
    <w:p w14:paraId="629670B6" w14:textId="5DFBA122" w:rsidR="0001048F" w:rsidRPr="00156B86" w:rsidRDefault="0001048F" w:rsidP="00660734">
      <w:pPr>
        <w:pStyle w:val="Styl"/>
        <w:numPr>
          <w:ilvl w:val="0"/>
          <w:numId w:val="20"/>
        </w:numPr>
        <w:spacing w:after="120"/>
        <w:ind w:left="426" w:hanging="426"/>
        <w:contextualSpacing/>
        <w:jc w:val="both"/>
        <w:rPr>
          <w:bCs/>
          <w:lang w:bidi="he-IL"/>
        </w:rPr>
      </w:pPr>
      <w:r w:rsidRPr="00156B86">
        <w:rPr>
          <w:bCs/>
          <w:lang w:bidi="he-IL"/>
        </w:rPr>
        <w:t xml:space="preserve">Práva a povinnosti spojené s podnájmem stánku jsou obecně </w:t>
      </w:r>
      <w:r w:rsidR="00963BE4" w:rsidRPr="00156B86">
        <w:rPr>
          <w:bCs/>
          <w:lang w:bidi="he-IL"/>
        </w:rPr>
        <w:t xml:space="preserve">upravena </w:t>
      </w:r>
      <w:r w:rsidRPr="00156B86">
        <w:rPr>
          <w:bCs/>
          <w:lang w:bidi="he-IL"/>
        </w:rPr>
        <w:t>v § 2215 a násl. zák. č. 89/2012 Sb., občanského zákoníku, v platném znění, kterým se řídí tyto právní vztahy.</w:t>
      </w:r>
    </w:p>
    <w:p w14:paraId="19617DE1" w14:textId="77777777" w:rsidR="00660734" w:rsidRPr="00156B86" w:rsidRDefault="00660734" w:rsidP="00660734">
      <w:pPr>
        <w:pStyle w:val="Styl"/>
        <w:spacing w:after="120"/>
        <w:ind w:left="426"/>
        <w:contextualSpacing/>
        <w:jc w:val="both"/>
        <w:rPr>
          <w:bCs/>
          <w:lang w:bidi="he-IL"/>
        </w:rPr>
      </w:pPr>
    </w:p>
    <w:p w14:paraId="406EDCFE" w14:textId="5EBE40EC" w:rsidR="0001048F" w:rsidRPr="00156B86" w:rsidRDefault="0001048F" w:rsidP="00660734">
      <w:pPr>
        <w:pStyle w:val="Styl"/>
        <w:numPr>
          <w:ilvl w:val="0"/>
          <w:numId w:val="20"/>
        </w:numPr>
        <w:spacing w:after="120"/>
        <w:ind w:left="426" w:hanging="426"/>
        <w:contextualSpacing/>
        <w:jc w:val="both"/>
        <w:rPr>
          <w:bCs/>
          <w:lang w:bidi="he-IL"/>
        </w:rPr>
      </w:pPr>
      <w:r w:rsidRPr="00156B86">
        <w:rPr>
          <w:bCs/>
          <w:lang w:bidi="he-IL"/>
        </w:rPr>
        <w:t xml:space="preserve">Podnájemce prohlašuje, že ke dni podpisu této smlouvy, jakož i </w:t>
      </w:r>
      <w:r w:rsidRPr="004F3460">
        <w:rPr>
          <w:bCs/>
          <w:lang w:bidi="he-IL"/>
        </w:rPr>
        <w:t xml:space="preserve">pro rok </w:t>
      </w:r>
      <w:r w:rsidR="00BC5BE8" w:rsidRPr="004F3460">
        <w:rPr>
          <w:bCs/>
          <w:lang w:bidi="he-IL"/>
        </w:rPr>
        <w:t>20</w:t>
      </w:r>
      <w:r w:rsidR="00D66F4C" w:rsidRPr="004F3460">
        <w:rPr>
          <w:bCs/>
          <w:lang w:bidi="he-IL"/>
        </w:rPr>
        <w:t>2</w:t>
      </w:r>
      <w:r w:rsidR="00B01A60" w:rsidRPr="004F3460">
        <w:rPr>
          <w:bCs/>
          <w:lang w:bidi="he-IL"/>
        </w:rPr>
        <w:t>2</w:t>
      </w:r>
      <w:r w:rsidR="00BC5BE8" w:rsidRPr="00156B86">
        <w:rPr>
          <w:bCs/>
          <w:lang w:bidi="he-IL"/>
        </w:rPr>
        <w:t xml:space="preserve"> </w:t>
      </w:r>
      <w:r w:rsidR="001E03CB" w:rsidRPr="00156B86">
        <w:rPr>
          <w:bCs/>
          <w:lang w:bidi="he-IL"/>
        </w:rPr>
        <w:t>splňuje a </w:t>
      </w:r>
      <w:r w:rsidRPr="00156B86">
        <w:rPr>
          <w:bCs/>
          <w:lang w:bidi="he-IL"/>
        </w:rPr>
        <w:t>bude splňovat všechny požadavky, kladené právními předpisy na činnost, kterou bude v souladu s touto smlouvou provozovat. Dále podnájemce prohlašuje a ujišťuje, že ke dni podpisu smlouvy má a po dobu její účinnosti bude mít platná a účinná všechna potřebná povolení k činnosti, kterou bude provozovat v předmětu podnájmu či v souvislosti s touto smlouvou. Nájemce neodpovídá za škody, které vzniknou komukoliv v důsledku případné nepravdivosti tohoto prohlášení.</w:t>
      </w:r>
    </w:p>
    <w:p w14:paraId="0E09DE46" w14:textId="77777777" w:rsidR="00660734" w:rsidRPr="00156B86" w:rsidRDefault="00660734" w:rsidP="00660734">
      <w:pPr>
        <w:pStyle w:val="Styl"/>
        <w:spacing w:after="120"/>
        <w:ind w:left="426"/>
        <w:contextualSpacing/>
        <w:jc w:val="both"/>
        <w:rPr>
          <w:bCs/>
          <w:lang w:bidi="he-IL"/>
        </w:rPr>
      </w:pPr>
    </w:p>
    <w:p w14:paraId="7820E52C" w14:textId="2135C4E2" w:rsidR="0001048F" w:rsidRPr="00156B86" w:rsidRDefault="0001048F" w:rsidP="00660734">
      <w:pPr>
        <w:pStyle w:val="Styl"/>
        <w:numPr>
          <w:ilvl w:val="0"/>
          <w:numId w:val="20"/>
        </w:numPr>
        <w:spacing w:after="120"/>
        <w:ind w:left="426" w:hanging="426"/>
        <w:contextualSpacing/>
        <w:jc w:val="both"/>
        <w:rPr>
          <w:bCs/>
          <w:lang w:bidi="he-IL"/>
        </w:rPr>
      </w:pPr>
      <w:r w:rsidRPr="00156B86">
        <w:rPr>
          <w:bCs/>
          <w:lang w:bidi="he-IL"/>
        </w:rPr>
        <w:t>Z porušení výše uvedených povinností vyplývají sankce stanovené dle VOP.</w:t>
      </w:r>
    </w:p>
    <w:p w14:paraId="26CEE80C" w14:textId="77777777" w:rsidR="00660734" w:rsidRPr="00156B86" w:rsidRDefault="00660734" w:rsidP="00660734">
      <w:pPr>
        <w:pStyle w:val="Styl"/>
        <w:spacing w:after="120"/>
        <w:ind w:left="426"/>
        <w:contextualSpacing/>
        <w:jc w:val="both"/>
        <w:rPr>
          <w:bCs/>
          <w:lang w:bidi="he-IL"/>
        </w:rPr>
      </w:pPr>
    </w:p>
    <w:p w14:paraId="2104AE37" w14:textId="330B057C" w:rsidR="0001048F" w:rsidRPr="00156B86" w:rsidRDefault="0001048F" w:rsidP="00660734">
      <w:pPr>
        <w:pStyle w:val="Styl"/>
        <w:numPr>
          <w:ilvl w:val="0"/>
          <w:numId w:val="20"/>
        </w:numPr>
        <w:spacing w:after="120"/>
        <w:ind w:left="426" w:hanging="426"/>
        <w:contextualSpacing/>
        <w:jc w:val="both"/>
        <w:rPr>
          <w:bCs/>
          <w:lang w:bidi="he-IL"/>
        </w:rPr>
      </w:pPr>
      <w:r w:rsidRPr="00156B86">
        <w:rPr>
          <w:bCs/>
          <w:lang w:bidi="he-IL"/>
        </w:rPr>
        <w:t>Podnájemce odpovídá za ztráty, závady a další škody na stánku, zařízení nebo jiném majetku svěřeném nájemcem, vzniklé v době podnájmu, nebo v souv</w:t>
      </w:r>
      <w:r w:rsidR="001E03CB" w:rsidRPr="00156B86">
        <w:rPr>
          <w:bCs/>
          <w:lang w:bidi="he-IL"/>
        </w:rPr>
        <w:t>islosti s ním, a </w:t>
      </w:r>
      <w:r w:rsidRPr="00156B86">
        <w:rPr>
          <w:bCs/>
          <w:lang w:bidi="he-IL"/>
        </w:rPr>
        <w:t>podnájemce je povinen je na vlastní náklady ods</w:t>
      </w:r>
      <w:r w:rsidR="001E03CB" w:rsidRPr="00156B86">
        <w:rPr>
          <w:bCs/>
          <w:lang w:bidi="he-IL"/>
        </w:rPr>
        <w:t>tranit, případně nahradit, a to </w:t>
      </w:r>
      <w:r w:rsidRPr="00156B86">
        <w:rPr>
          <w:bCs/>
          <w:lang w:bidi="he-IL"/>
        </w:rPr>
        <w:t>bezodkladně nebo v termínu stanoveném nájemcem.</w:t>
      </w:r>
    </w:p>
    <w:p w14:paraId="36E82B63" w14:textId="77777777" w:rsidR="00660734" w:rsidRPr="00156B86" w:rsidRDefault="00660734" w:rsidP="00660734">
      <w:pPr>
        <w:pStyle w:val="Styl"/>
        <w:spacing w:after="120"/>
        <w:ind w:left="426"/>
        <w:contextualSpacing/>
        <w:jc w:val="both"/>
        <w:rPr>
          <w:bCs/>
          <w:lang w:bidi="he-IL"/>
        </w:rPr>
      </w:pPr>
    </w:p>
    <w:p w14:paraId="4B9C36BE" w14:textId="358EDDC6" w:rsidR="0001048F" w:rsidRDefault="0001048F" w:rsidP="00660734">
      <w:pPr>
        <w:pStyle w:val="Styl"/>
        <w:numPr>
          <w:ilvl w:val="0"/>
          <w:numId w:val="20"/>
        </w:numPr>
        <w:ind w:left="426" w:hanging="426"/>
        <w:contextualSpacing/>
        <w:jc w:val="both"/>
        <w:rPr>
          <w:bCs/>
          <w:lang w:bidi="he-IL"/>
        </w:rPr>
      </w:pPr>
      <w:r w:rsidRPr="00156B86">
        <w:rPr>
          <w:bCs/>
          <w:lang w:bidi="he-IL"/>
        </w:rPr>
        <w:t>Nájemce neodpovídá za ztráty nebo za škody na majetku</w:t>
      </w:r>
      <w:r w:rsidR="000B0196">
        <w:rPr>
          <w:bCs/>
          <w:lang w:bidi="he-IL"/>
        </w:rPr>
        <w:t xml:space="preserve"> podnájemci či třetích osob</w:t>
      </w:r>
      <w:r w:rsidRPr="00156B86">
        <w:rPr>
          <w:bCs/>
          <w:lang w:bidi="he-IL"/>
        </w:rPr>
        <w:t xml:space="preserve"> </w:t>
      </w:r>
      <w:r w:rsidR="0055398D" w:rsidRPr="00156B86">
        <w:rPr>
          <w:bCs/>
          <w:lang w:bidi="he-IL"/>
        </w:rPr>
        <w:t xml:space="preserve">vneseném </w:t>
      </w:r>
      <w:r w:rsidRPr="00156B86">
        <w:rPr>
          <w:bCs/>
          <w:lang w:bidi="he-IL"/>
        </w:rPr>
        <w:t>do stánku či jeho bezprostřední blízkosti.</w:t>
      </w:r>
    </w:p>
    <w:p w14:paraId="32BD8C98" w14:textId="77777777" w:rsidR="00CD3FCD" w:rsidRDefault="00CD3FCD" w:rsidP="00E33567">
      <w:pPr>
        <w:pStyle w:val="Odstavecseseznamem"/>
        <w:rPr>
          <w:bCs/>
          <w:lang w:bidi="he-IL"/>
        </w:rPr>
      </w:pPr>
    </w:p>
    <w:p w14:paraId="44DECF25" w14:textId="42A40C98" w:rsidR="00CD3FCD" w:rsidRPr="00156B86" w:rsidRDefault="00CD3FCD" w:rsidP="00660734">
      <w:pPr>
        <w:pStyle w:val="Styl"/>
        <w:numPr>
          <w:ilvl w:val="0"/>
          <w:numId w:val="20"/>
        </w:numPr>
        <w:ind w:left="426" w:hanging="426"/>
        <w:contextualSpacing/>
        <w:jc w:val="both"/>
        <w:rPr>
          <w:bCs/>
          <w:lang w:bidi="he-IL"/>
        </w:rPr>
      </w:pPr>
      <w:r>
        <w:rPr>
          <w:bCs/>
          <w:lang w:bidi="he-IL"/>
        </w:rPr>
        <w:t>Podnájemce je povinen oznámit nájemci jakékoli změny v jeho osobních, či kontaktních údajích, či čísle účtu, a to neprodleně, nejpozději do 3 dnů ode dne, kdy změna nastala.</w:t>
      </w:r>
    </w:p>
    <w:p w14:paraId="0C4BCB5D" w14:textId="77777777" w:rsidR="00C5419D" w:rsidRPr="00156B86" w:rsidRDefault="00C5419D" w:rsidP="00660734">
      <w:pPr>
        <w:pStyle w:val="Styl"/>
        <w:ind w:left="284"/>
        <w:contextualSpacing/>
        <w:jc w:val="both"/>
        <w:rPr>
          <w:bCs/>
          <w:lang w:bidi="he-IL"/>
        </w:rPr>
      </w:pPr>
    </w:p>
    <w:p w14:paraId="15F84A6F" w14:textId="77777777" w:rsidR="0001048F" w:rsidRPr="00156B86" w:rsidRDefault="0001048F" w:rsidP="00660734">
      <w:pPr>
        <w:pStyle w:val="Styl"/>
        <w:contextualSpacing/>
        <w:jc w:val="both"/>
        <w:rPr>
          <w:bCs/>
          <w:lang w:bidi="he-IL"/>
        </w:rPr>
      </w:pPr>
    </w:p>
    <w:p w14:paraId="714C523F" w14:textId="501D5DD8" w:rsidR="0001048F" w:rsidRPr="00156B86" w:rsidRDefault="0001048F" w:rsidP="00660734">
      <w:pPr>
        <w:pStyle w:val="Styl"/>
        <w:keepNext/>
        <w:spacing w:after="240"/>
        <w:ind w:left="284" w:hanging="284"/>
        <w:contextualSpacing/>
        <w:jc w:val="center"/>
        <w:outlineLvl w:val="0"/>
        <w:rPr>
          <w:b/>
          <w:bCs/>
          <w:lang w:bidi="he-IL"/>
        </w:rPr>
      </w:pPr>
      <w:r w:rsidRPr="00156B86">
        <w:rPr>
          <w:b/>
          <w:bCs/>
          <w:lang w:bidi="he-IL"/>
        </w:rPr>
        <w:t>VI. Ostatní ujednání</w:t>
      </w:r>
    </w:p>
    <w:p w14:paraId="11A6086E" w14:textId="77777777" w:rsidR="00660734" w:rsidRPr="00156B86" w:rsidRDefault="00660734" w:rsidP="00660734">
      <w:pPr>
        <w:pStyle w:val="Styl"/>
        <w:keepNext/>
        <w:spacing w:after="240"/>
        <w:ind w:left="284" w:hanging="284"/>
        <w:contextualSpacing/>
        <w:jc w:val="center"/>
        <w:outlineLvl w:val="0"/>
        <w:rPr>
          <w:b/>
          <w:bCs/>
          <w:lang w:bidi="he-IL"/>
        </w:rPr>
      </w:pPr>
    </w:p>
    <w:p w14:paraId="17FC377F" w14:textId="5DF307DE" w:rsidR="0001048F" w:rsidRPr="00156B86" w:rsidRDefault="0001048F" w:rsidP="00660734">
      <w:pPr>
        <w:pStyle w:val="Styl"/>
        <w:numPr>
          <w:ilvl w:val="0"/>
          <w:numId w:val="21"/>
        </w:numPr>
        <w:spacing w:after="120"/>
        <w:ind w:left="426" w:hanging="426"/>
        <w:contextualSpacing/>
        <w:jc w:val="both"/>
        <w:rPr>
          <w:bCs/>
          <w:lang w:bidi="he-IL"/>
        </w:rPr>
      </w:pPr>
      <w:r w:rsidRPr="00156B86">
        <w:rPr>
          <w:bCs/>
          <w:lang w:bidi="he-IL"/>
        </w:rPr>
        <w:t xml:space="preserve">Podnájemce se zavazuje používat pro prodej teplých a studených nápojů výhradně nádoby na opakované použití (vratné </w:t>
      </w:r>
      <w:r w:rsidR="006A371C">
        <w:rPr>
          <w:bCs/>
          <w:lang w:bidi="he-IL"/>
        </w:rPr>
        <w:t>obaly</w:t>
      </w:r>
      <w:r w:rsidRPr="00156B86">
        <w:rPr>
          <w:bCs/>
          <w:lang w:bidi="he-IL"/>
        </w:rPr>
        <w:t>)</w:t>
      </w:r>
      <w:r w:rsidR="003108EC" w:rsidRPr="00156B86">
        <w:rPr>
          <w:bCs/>
          <w:lang w:bidi="he-IL"/>
        </w:rPr>
        <w:t>. Č</w:t>
      </w:r>
      <w:r w:rsidRPr="00156B86">
        <w:rPr>
          <w:bCs/>
          <w:lang w:bidi="he-IL"/>
        </w:rPr>
        <w:t xml:space="preserve">epování teplých i studených nápojů </w:t>
      </w:r>
      <w:r w:rsidR="001E03CB" w:rsidRPr="00156B86">
        <w:rPr>
          <w:bCs/>
          <w:lang w:bidi="he-IL"/>
        </w:rPr>
        <w:t>je </w:t>
      </w:r>
      <w:r w:rsidR="003108EC" w:rsidRPr="00156B86">
        <w:rPr>
          <w:bCs/>
          <w:lang w:bidi="he-IL"/>
        </w:rPr>
        <w:t xml:space="preserve">povoleno </w:t>
      </w:r>
      <w:r w:rsidRPr="00156B86">
        <w:rPr>
          <w:bCs/>
          <w:lang w:bidi="he-IL"/>
        </w:rPr>
        <w:t>výhradně z vratných obalů (sudy, vratné láhve), pokud jsou tyto ve vratných obalech k dostání. Porušení této povinnosti se považuje za porušení smlo</w:t>
      </w:r>
      <w:r w:rsidR="00C02FC1" w:rsidRPr="00156B86">
        <w:rPr>
          <w:bCs/>
          <w:lang w:bidi="he-IL"/>
        </w:rPr>
        <w:t>uvy, zvláště pak porušení čl. III., odst. 4 VOP.</w:t>
      </w:r>
      <w:r w:rsidRPr="00156B86">
        <w:rPr>
          <w:bCs/>
          <w:lang w:bidi="he-IL"/>
        </w:rPr>
        <w:t xml:space="preserve"> </w:t>
      </w:r>
    </w:p>
    <w:p w14:paraId="1239C532" w14:textId="77777777" w:rsidR="00660734" w:rsidRPr="00156B86" w:rsidRDefault="00660734" w:rsidP="00660734">
      <w:pPr>
        <w:pStyle w:val="Styl"/>
        <w:spacing w:after="120"/>
        <w:ind w:left="426"/>
        <w:contextualSpacing/>
        <w:jc w:val="both"/>
        <w:rPr>
          <w:bCs/>
          <w:lang w:bidi="he-IL"/>
        </w:rPr>
      </w:pPr>
    </w:p>
    <w:p w14:paraId="41E9B94F" w14:textId="74545EE9" w:rsidR="0001048F" w:rsidRDefault="0001048F" w:rsidP="00660734">
      <w:pPr>
        <w:pStyle w:val="Styl"/>
        <w:numPr>
          <w:ilvl w:val="0"/>
          <w:numId w:val="21"/>
        </w:numPr>
        <w:spacing w:after="120"/>
        <w:ind w:left="426" w:hanging="426"/>
        <w:contextualSpacing/>
        <w:jc w:val="both"/>
        <w:rPr>
          <w:bCs/>
          <w:lang w:bidi="he-IL"/>
        </w:rPr>
      </w:pPr>
      <w:r w:rsidRPr="00156B86">
        <w:rPr>
          <w:bCs/>
          <w:lang w:bidi="he-IL"/>
        </w:rPr>
        <w:t>Podnájemce s</w:t>
      </w:r>
      <w:r w:rsidR="0047126E" w:rsidRPr="00156B86">
        <w:rPr>
          <w:bCs/>
          <w:lang w:bidi="he-IL"/>
        </w:rPr>
        <w:t xml:space="preserve">e zavazuje pro účel výhradního </w:t>
      </w:r>
      <w:r w:rsidRPr="00156B86">
        <w:rPr>
          <w:bCs/>
          <w:lang w:bidi="he-IL"/>
        </w:rPr>
        <w:t xml:space="preserve">používání nádob na opakované použití </w:t>
      </w:r>
      <w:r w:rsidRPr="00156B86">
        <w:rPr>
          <w:bCs/>
          <w:lang w:bidi="he-IL"/>
        </w:rPr>
        <w:lastRenderedPageBreak/>
        <w:t>(</w:t>
      </w:r>
      <w:r w:rsidR="00442B0E" w:rsidRPr="00156B86">
        <w:rPr>
          <w:bCs/>
          <w:lang w:bidi="he-IL"/>
        </w:rPr>
        <w:t xml:space="preserve">vratné </w:t>
      </w:r>
      <w:r w:rsidR="006A371C">
        <w:rPr>
          <w:bCs/>
          <w:lang w:bidi="he-IL"/>
        </w:rPr>
        <w:t>obaly</w:t>
      </w:r>
      <w:r w:rsidRPr="00156B86">
        <w:rPr>
          <w:bCs/>
          <w:lang w:bidi="he-IL"/>
        </w:rPr>
        <w:t>) pro prodej teplých a studených ná</w:t>
      </w:r>
      <w:r w:rsidR="00411D20" w:rsidRPr="00156B86">
        <w:rPr>
          <w:bCs/>
          <w:lang w:bidi="he-IL"/>
        </w:rPr>
        <w:t>pojů uzavřít s</w:t>
      </w:r>
      <w:r w:rsidR="001E03CB" w:rsidRPr="00156B86">
        <w:rPr>
          <w:bCs/>
          <w:lang w:bidi="he-IL"/>
        </w:rPr>
        <w:t>mlouvu o </w:t>
      </w:r>
      <w:r w:rsidR="00C02FC1" w:rsidRPr="00156B86">
        <w:rPr>
          <w:bCs/>
          <w:lang w:bidi="he-IL"/>
        </w:rPr>
        <w:t>dodávce, </w:t>
      </w:r>
      <w:r w:rsidRPr="00156B86">
        <w:rPr>
          <w:bCs/>
          <w:lang w:bidi="he-IL"/>
        </w:rPr>
        <w:t>servisu a</w:t>
      </w:r>
      <w:r w:rsidR="00C6665A">
        <w:rPr>
          <w:bCs/>
          <w:lang w:bidi="he-IL"/>
        </w:rPr>
        <w:t> </w:t>
      </w:r>
      <w:r w:rsidRPr="00156B86">
        <w:rPr>
          <w:bCs/>
          <w:lang w:bidi="he-IL"/>
        </w:rPr>
        <w:t xml:space="preserve">distribuci vratných </w:t>
      </w:r>
      <w:r w:rsidR="006A371C">
        <w:rPr>
          <w:bCs/>
          <w:lang w:bidi="he-IL"/>
        </w:rPr>
        <w:t>obalů</w:t>
      </w:r>
      <w:r w:rsidRPr="00156B86">
        <w:rPr>
          <w:bCs/>
          <w:lang w:bidi="he-IL"/>
        </w:rPr>
        <w:t xml:space="preserve"> s vítězným uchazeč</w:t>
      </w:r>
      <w:r w:rsidR="00C02FC1" w:rsidRPr="00156B86">
        <w:rPr>
          <w:bCs/>
          <w:lang w:bidi="he-IL"/>
        </w:rPr>
        <w:t>em výběrového řízení</w:t>
      </w:r>
      <w:r w:rsidR="0051541B" w:rsidRPr="00156B86">
        <w:rPr>
          <w:bCs/>
          <w:lang w:bidi="he-IL"/>
        </w:rPr>
        <w:t xml:space="preserve"> </w:t>
      </w:r>
      <w:r w:rsidR="00C02FC1" w:rsidRPr="00156B86">
        <w:rPr>
          <w:bCs/>
          <w:lang w:bidi="he-IL"/>
        </w:rPr>
        <w:t>na dodání, </w:t>
      </w:r>
      <w:r w:rsidRPr="00156B86">
        <w:rPr>
          <w:bCs/>
          <w:lang w:bidi="he-IL"/>
        </w:rPr>
        <w:t>servis a</w:t>
      </w:r>
      <w:r w:rsidR="00C6665A">
        <w:rPr>
          <w:bCs/>
          <w:lang w:bidi="he-IL"/>
        </w:rPr>
        <w:t> </w:t>
      </w:r>
      <w:r w:rsidRPr="00156B86">
        <w:rPr>
          <w:bCs/>
          <w:lang w:bidi="he-IL"/>
        </w:rPr>
        <w:t xml:space="preserve">distribuci vratných </w:t>
      </w:r>
      <w:r w:rsidR="006A371C">
        <w:rPr>
          <w:bCs/>
          <w:lang w:bidi="he-IL"/>
        </w:rPr>
        <w:t>obalů</w:t>
      </w:r>
      <w:r w:rsidRPr="00156B86">
        <w:rPr>
          <w:bCs/>
          <w:lang w:bidi="he-IL"/>
        </w:rPr>
        <w:t xml:space="preserve"> vyhlášeného zadavatelem.</w:t>
      </w:r>
    </w:p>
    <w:p w14:paraId="1386DE4D" w14:textId="536F8E97" w:rsidR="002F4C92" w:rsidRPr="00156B86" w:rsidRDefault="002F4C92" w:rsidP="002F4C92">
      <w:pPr>
        <w:pStyle w:val="Styl"/>
        <w:spacing w:after="120"/>
        <w:contextualSpacing/>
        <w:jc w:val="both"/>
        <w:rPr>
          <w:bCs/>
          <w:lang w:bidi="he-IL"/>
        </w:rPr>
      </w:pPr>
    </w:p>
    <w:p w14:paraId="0ED73F4C" w14:textId="225EEA3C" w:rsidR="00280830" w:rsidRPr="00156B86" w:rsidRDefault="00C02FC1" w:rsidP="00660734">
      <w:pPr>
        <w:pStyle w:val="Styl"/>
        <w:numPr>
          <w:ilvl w:val="0"/>
          <w:numId w:val="21"/>
        </w:numPr>
        <w:spacing w:after="120"/>
        <w:ind w:left="426" w:hanging="426"/>
        <w:contextualSpacing/>
        <w:jc w:val="both"/>
        <w:rPr>
          <w:bCs/>
          <w:lang w:bidi="he-IL"/>
        </w:rPr>
      </w:pPr>
      <w:r w:rsidRPr="00156B86">
        <w:rPr>
          <w:bCs/>
          <w:lang w:bidi="he-IL"/>
        </w:rPr>
        <w:t>Odstavci 1 a 2 čl.</w:t>
      </w:r>
      <w:r w:rsidR="00280830" w:rsidRPr="00156B86">
        <w:rPr>
          <w:bCs/>
          <w:lang w:bidi="he-IL"/>
        </w:rPr>
        <w:t xml:space="preserve"> VI. této smlouvy zakotvená ujednání se neuplatní, respektive účinnost těchto ujednán</w:t>
      </w:r>
      <w:r w:rsidRPr="00156B86">
        <w:rPr>
          <w:bCs/>
          <w:lang w:bidi="he-IL"/>
        </w:rPr>
        <w:t>í se rozváže v případě, budou-</w:t>
      </w:r>
      <w:r w:rsidR="00280830" w:rsidRPr="00156B86">
        <w:rPr>
          <w:bCs/>
          <w:lang w:bidi="he-IL"/>
        </w:rPr>
        <w:t>li řádné a zdraví neohrožující realizaci těchto smluvních ujednání bránit v dané době účinná opatření státu z důvodu epidemiologické situace v České republice.</w:t>
      </w:r>
    </w:p>
    <w:p w14:paraId="2E4CC555" w14:textId="77777777" w:rsidR="00660734" w:rsidRPr="00156B86" w:rsidRDefault="00660734" w:rsidP="00660734">
      <w:pPr>
        <w:pStyle w:val="Styl"/>
        <w:spacing w:after="120"/>
        <w:ind w:left="426"/>
        <w:contextualSpacing/>
        <w:jc w:val="both"/>
        <w:rPr>
          <w:bCs/>
          <w:lang w:bidi="he-IL"/>
        </w:rPr>
      </w:pPr>
    </w:p>
    <w:p w14:paraId="3E76F20D" w14:textId="075886DF" w:rsidR="0001048F" w:rsidRPr="00156B86" w:rsidRDefault="0001048F" w:rsidP="00660734">
      <w:pPr>
        <w:pStyle w:val="Styl"/>
        <w:numPr>
          <w:ilvl w:val="0"/>
          <w:numId w:val="21"/>
        </w:numPr>
        <w:spacing w:after="120"/>
        <w:ind w:left="426" w:hanging="426"/>
        <w:contextualSpacing/>
        <w:jc w:val="both"/>
        <w:rPr>
          <w:b/>
          <w:bCs/>
          <w:u w:val="single"/>
          <w:lang w:bidi="he-IL"/>
        </w:rPr>
      </w:pPr>
      <w:r w:rsidRPr="00156B86">
        <w:rPr>
          <w:b/>
          <w:u w:val="single"/>
        </w:rPr>
        <w:t xml:space="preserve">Podnájemce se zavazuje respektovat </w:t>
      </w:r>
      <w:r w:rsidR="00636C24" w:rsidRPr="00156B86">
        <w:rPr>
          <w:b/>
          <w:u w:val="single"/>
        </w:rPr>
        <w:t>vizuál stánku v souladu s čl. III. všeobecných obchodních podmínek.</w:t>
      </w:r>
    </w:p>
    <w:p w14:paraId="6A3AD879" w14:textId="77777777" w:rsidR="00660734" w:rsidRPr="00156B86" w:rsidRDefault="00660734" w:rsidP="00660734">
      <w:pPr>
        <w:pStyle w:val="Styl"/>
        <w:spacing w:after="120"/>
        <w:ind w:left="426"/>
        <w:contextualSpacing/>
        <w:jc w:val="both"/>
        <w:rPr>
          <w:b/>
          <w:bCs/>
          <w:sz w:val="26"/>
          <w:szCs w:val="26"/>
          <w:u w:val="single"/>
          <w:lang w:bidi="he-IL"/>
        </w:rPr>
      </w:pPr>
    </w:p>
    <w:p w14:paraId="0C8ABBF8" w14:textId="77777777" w:rsidR="0001048F" w:rsidRPr="00156B86" w:rsidRDefault="0001048F" w:rsidP="00660734">
      <w:pPr>
        <w:pStyle w:val="Styl"/>
        <w:numPr>
          <w:ilvl w:val="0"/>
          <w:numId w:val="21"/>
        </w:numPr>
        <w:ind w:left="426" w:hanging="426"/>
        <w:contextualSpacing/>
        <w:jc w:val="both"/>
        <w:rPr>
          <w:bCs/>
          <w:lang w:bidi="he-IL"/>
        </w:rPr>
      </w:pPr>
      <w:r w:rsidRPr="00156B86">
        <w:rPr>
          <w:bCs/>
          <w:lang w:bidi="he-IL"/>
        </w:rPr>
        <w:t xml:space="preserve">Veškerá práva a povinnosti smluvních stran dle této smlouvy přecházejí i na jejich právní nástupce, což obě smluvní strany berou plně na vědomí a akceptují. </w:t>
      </w:r>
    </w:p>
    <w:p w14:paraId="4159D928" w14:textId="77777777" w:rsidR="0001048F" w:rsidRPr="00156B86" w:rsidRDefault="0001048F" w:rsidP="00660734">
      <w:pPr>
        <w:pStyle w:val="Styl"/>
        <w:ind w:left="426" w:hanging="426"/>
        <w:contextualSpacing/>
        <w:jc w:val="both"/>
        <w:rPr>
          <w:bCs/>
          <w:lang w:bidi="he-IL"/>
        </w:rPr>
      </w:pPr>
    </w:p>
    <w:p w14:paraId="2EECB8FC" w14:textId="040B191D" w:rsidR="0001048F" w:rsidRPr="00156B86" w:rsidRDefault="0001048F" w:rsidP="00660734">
      <w:pPr>
        <w:pStyle w:val="Styl"/>
        <w:numPr>
          <w:ilvl w:val="0"/>
          <w:numId w:val="21"/>
        </w:numPr>
        <w:ind w:left="426" w:hanging="426"/>
        <w:contextualSpacing/>
        <w:jc w:val="both"/>
        <w:rPr>
          <w:bCs/>
          <w:lang w:bidi="he-IL"/>
        </w:rPr>
      </w:pPr>
      <w:r w:rsidRPr="00156B86">
        <w:rPr>
          <w:bCs/>
          <w:lang w:bidi="he-IL"/>
        </w:rPr>
        <w:t xml:space="preserve">Smluvní strany </w:t>
      </w:r>
      <w:r w:rsidR="00C02FC1" w:rsidRPr="00156B86">
        <w:rPr>
          <w:color w:val="000000"/>
        </w:rPr>
        <w:t>na sebe pro účely této s</w:t>
      </w:r>
      <w:r w:rsidRPr="00156B86">
        <w:rPr>
          <w:color w:val="000000"/>
        </w:rPr>
        <w:t>mlouvy přebírají nebezpečí změny okolností. Ustanovení § 1765 až § 1767 Občanského zákoníku se nepoužije.</w:t>
      </w:r>
    </w:p>
    <w:p w14:paraId="4A817323" w14:textId="77777777" w:rsidR="0001048F" w:rsidRPr="00156B86" w:rsidRDefault="0001048F" w:rsidP="00660734">
      <w:pPr>
        <w:pStyle w:val="Odstavecseseznamem"/>
        <w:spacing w:line="240" w:lineRule="auto"/>
        <w:ind w:left="426" w:hanging="426"/>
        <w:rPr>
          <w:rFonts w:ascii="Times New Roman" w:hAnsi="Times New Roman" w:cs="Times New Roman"/>
          <w:bCs/>
          <w:sz w:val="24"/>
          <w:szCs w:val="24"/>
          <w:lang w:bidi="he-IL"/>
        </w:rPr>
      </w:pPr>
    </w:p>
    <w:p w14:paraId="632AEC84" w14:textId="6FF2C2D8" w:rsidR="0001048F" w:rsidRPr="00156B86" w:rsidRDefault="0001048F" w:rsidP="00660734">
      <w:pPr>
        <w:pStyle w:val="Styl"/>
        <w:numPr>
          <w:ilvl w:val="0"/>
          <w:numId w:val="21"/>
        </w:numPr>
        <w:ind w:left="426" w:hanging="426"/>
        <w:contextualSpacing/>
        <w:jc w:val="both"/>
        <w:rPr>
          <w:bCs/>
          <w:lang w:bidi="he-IL"/>
        </w:rPr>
      </w:pPr>
      <w:r w:rsidRPr="00156B86">
        <w:rPr>
          <w:bCs/>
          <w:lang w:bidi="he-IL"/>
        </w:rPr>
        <w:t>V případě ukončení smluvního vztahu dle čl. III. této smlouvy je nájemce oprávněn</w:t>
      </w:r>
      <w:r w:rsidR="002F4C92">
        <w:rPr>
          <w:bCs/>
          <w:lang w:bidi="he-IL"/>
        </w:rPr>
        <w:t xml:space="preserve"> </w:t>
      </w:r>
      <w:r w:rsidR="00490834" w:rsidRPr="00156B86">
        <w:rPr>
          <w:bCs/>
          <w:lang w:bidi="he-IL"/>
        </w:rPr>
        <w:t xml:space="preserve">nabídnout uvolněný stánek a </w:t>
      </w:r>
      <w:r w:rsidRPr="00156B86">
        <w:rPr>
          <w:bCs/>
          <w:lang w:bidi="he-IL"/>
        </w:rPr>
        <w:t xml:space="preserve">uzavřít novou </w:t>
      </w:r>
      <w:r w:rsidR="002B3EDE" w:rsidRPr="00156B86">
        <w:rPr>
          <w:bCs/>
          <w:lang w:bidi="he-IL"/>
        </w:rPr>
        <w:t>pod</w:t>
      </w:r>
      <w:r w:rsidRPr="00156B86">
        <w:rPr>
          <w:bCs/>
          <w:lang w:bidi="he-IL"/>
        </w:rPr>
        <w:t>nájemní smlouvu s </w:t>
      </w:r>
      <w:r w:rsidR="002B3EDE" w:rsidRPr="00156B86">
        <w:rPr>
          <w:bCs/>
          <w:lang w:bidi="he-IL"/>
        </w:rPr>
        <w:t>pod</w:t>
      </w:r>
      <w:r w:rsidRPr="00156B86">
        <w:rPr>
          <w:bCs/>
          <w:lang w:bidi="he-IL"/>
        </w:rPr>
        <w:t>nájemcem,</w:t>
      </w:r>
      <w:r w:rsidR="002A0C63" w:rsidRPr="00156B86">
        <w:rPr>
          <w:bCs/>
          <w:lang w:bidi="he-IL"/>
        </w:rPr>
        <w:t xml:space="preserve"> </w:t>
      </w:r>
      <w:r w:rsidRPr="00156B86">
        <w:rPr>
          <w:bCs/>
          <w:lang w:bidi="he-IL"/>
        </w:rPr>
        <w:t>který</w:t>
      </w:r>
      <w:r w:rsidR="00F4787F" w:rsidRPr="00156B86">
        <w:rPr>
          <w:bCs/>
          <w:lang w:bidi="he-IL"/>
        </w:rPr>
        <w:t xml:space="preserve"> </w:t>
      </w:r>
      <w:r w:rsidR="001E03CB" w:rsidRPr="00156B86">
        <w:rPr>
          <w:bCs/>
          <w:lang w:bidi="he-IL"/>
        </w:rPr>
        <w:t>se při </w:t>
      </w:r>
      <w:r w:rsidRPr="00156B86">
        <w:rPr>
          <w:bCs/>
          <w:lang w:bidi="he-IL"/>
        </w:rPr>
        <w:t xml:space="preserve">hodnocení nabídek umístil jako druhý v pořadí za </w:t>
      </w:r>
      <w:r w:rsidR="002B3EDE" w:rsidRPr="00156B86">
        <w:rPr>
          <w:bCs/>
          <w:lang w:bidi="he-IL"/>
        </w:rPr>
        <w:t>pod</w:t>
      </w:r>
      <w:r w:rsidRPr="00156B86">
        <w:rPr>
          <w:bCs/>
          <w:lang w:bidi="he-IL"/>
        </w:rPr>
        <w:t>nájemcem, s nímž byl ukončen</w:t>
      </w:r>
      <w:r w:rsidR="00F4787F" w:rsidRPr="00156B86">
        <w:rPr>
          <w:bCs/>
          <w:lang w:bidi="he-IL"/>
        </w:rPr>
        <w:t xml:space="preserve"> </w:t>
      </w:r>
      <w:r w:rsidRPr="00156B86">
        <w:rPr>
          <w:bCs/>
          <w:lang w:bidi="he-IL"/>
        </w:rPr>
        <w:t>smluvní vztah</w:t>
      </w:r>
      <w:r w:rsidR="00B367AB" w:rsidRPr="00156B86">
        <w:rPr>
          <w:bCs/>
          <w:lang w:bidi="he-IL"/>
        </w:rPr>
        <w:t>.</w:t>
      </w:r>
    </w:p>
    <w:p w14:paraId="00C065E3" w14:textId="77777777" w:rsidR="0001048F" w:rsidRPr="00156B86" w:rsidRDefault="0001048F" w:rsidP="00660734">
      <w:pPr>
        <w:pStyle w:val="Styl"/>
        <w:contextualSpacing/>
        <w:jc w:val="both"/>
        <w:rPr>
          <w:bCs/>
          <w:lang w:bidi="he-IL"/>
        </w:rPr>
      </w:pPr>
    </w:p>
    <w:p w14:paraId="7B332736" w14:textId="77777777" w:rsidR="00C5419D" w:rsidRPr="00156B86" w:rsidRDefault="00C5419D" w:rsidP="00660734">
      <w:pPr>
        <w:pStyle w:val="Styl"/>
        <w:contextualSpacing/>
        <w:jc w:val="both"/>
        <w:rPr>
          <w:bCs/>
          <w:lang w:bidi="he-IL"/>
        </w:rPr>
      </w:pPr>
    </w:p>
    <w:p w14:paraId="6946BC73" w14:textId="29E50A9A" w:rsidR="0001048F" w:rsidRPr="00156B86" w:rsidRDefault="0001048F" w:rsidP="00660734">
      <w:pPr>
        <w:spacing w:line="240" w:lineRule="auto"/>
        <w:contextualSpacing/>
        <w:jc w:val="center"/>
        <w:outlineLvl w:val="0"/>
        <w:rPr>
          <w:rFonts w:ascii="Times New Roman" w:hAnsi="Times New Roman" w:cs="Times New Roman"/>
          <w:b/>
          <w:sz w:val="24"/>
          <w:szCs w:val="24"/>
        </w:rPr>
      </w:pPr>
      <w:r w:rsidRPr="00156B86">
        <w:rPr>
          <w:rFonts w:ascii="Times New Roman" w:hAnsi="Times New Roman" w:cs="Times New Roman"/>
          <w:b/>
          <w:sz w:val="24"/>
          <w:szCs w:val="24"/>
        </w:rPr>
        <w:t>VII. Závěrečná ustanovení</w:t>
      </w:r>
    </w:p>
    <w:p w14:paraId="52D4776F" w14:textId="77777777" w:rsidR="00660734" w:rsidRPr="00156B86" w:rsidRDefault="00660734" w:rsidP="00660734">
      <w:pPr>
        <w:spacing w:line="240" w:lineRule="auto"/>
        <w:contextualSpacing/>
        <w:jc w:val="center"/>
        <w:outlineLvl w:val="0"/>
        <w:rPr>
          <w:rFonts w:ascii="Times New Roman" w:hAnsi="Times New Roman" w:cs="Times New Roman"/>
          <w:b/>
          <w:sz w:val="24"/>
          <w:szCs w:val="24"/>
        </w:rPr>
      </w:pPr>
    </w:p>
    <w:p w14:paraId="59B88A14" w14:textId="34C74F72" w:rsidR="0001048F" w:rsidRPr="00156B86" w:rsidRDefault="0001048F" w:rsidP="00660734">
      <w:pPr>
        <w:pStyle w:val="Styl"/>
        <w:numPr>
          <w:ilvl w:val="0"/>
          <w:numId w:val="17"/>
        </w:numPr>
        <w:ind w:left="425" w:right="74" w:hanging="425"/>
        <w:contextualSpacing/>
        <w:jc w:val="both"/>
        <w:rPr>
          <w:bCs/>
        </w:rPr>
      </w:pPr>
      <w:r w:rsidRPr="00156B86">
        <w:rPr>
          <w:bCs/>
        </w:rPr>
        <w:t xml:space="preserve">Tato smlouva se uzavírá na dobu určitou, a to ode dne jejího </w:t>
      </w:r>
      <w:r w:rsidR="00D17066" w:rsidRPr="00156B86">
        <w:rPr>
          <w:bCs/>
        </w:rPr>
        <w:t xml:space="preserve">vložení do registru smluv, </w:t>
      </w:r>
      <w:r w:rsidR="001E03CB" w:rsidRPr="00156B86">
        <w:rPr>
          <w:bCs/>
        </w:rPr>
        <w:t>až </w:t>
      </w:r>
      <w:r w:rsidRPr="00156B86">
        <w:rPr>
          <w:bCs/>
        </w:rPr>
        <w:t xml:space="preserve">do vypořádání všech vzájemných závazků ze smlouvy plynoucích. </w:t>
      </w:r>
    </w:p>
    <w:p w14:paraId="00229851" w14:textId="77777777" w:rsidR="00660734" w:rsidRPr="00156B86" w:rsidRDefault="00660734" w:rsidP="00660734">
      <w:pPr>
        <w:pStyle w:val="Styl"/>
        <w:ind w:left="425" w:right="74"/>
        <w:contextualSpacing/>
        <w:jc w:val="both"/>
        <w:rPr>
          <w:bCs/>
        </w:rPr>
      </w:pPr>
    </w:p>
    <w:p w14:paraId="1795F63D" w14:textId="06D9B54C" w:rsidR="00F44FA1" w:rsidRPr="00156B86" w:rsidRDefault="0001048F" w:rsidP="00660734">
      <w:pPr>
        <w:widowControl w:val="0"/>
        <w:numPr>
          <w:ilvl w:val="0"/>
          <w:numId w:val="17"/>
        </w:numPr>
        <w:spacing w:line="240" w:lineRule="auto"/>
        <w:ind w:left="425" w:hanging="425"/>
        <w:contextualSpacing/>
        <w:jc w:val="both"/>
        <w:rPr>
          <w:rFonts w:ascii="Times New Roman" w:hAnsi="Times New Roman" w:cs="Times New Roman"/>
          <w:sz w:val="24"/>
          <w:szCs w:val="24"/>
        </w:rPr>
      </w:pPr>
      <w:r w:rsidRPr="00156B86">
        <w:rPr>
          <w:rFonts w:ascii="Times New Roman" w:hAnsi="Times New Roman" w:cs="Times New Roman"/>
          <w:sz w:val="24"/>
          <w:szCs w:val="24"/>
        </w:rPr>
        <w:t xml:space="preserve">Smlouva nabývá platnosti dnem jejího podpisu oprávněnými zástupci obou smluvních stran, není-li dále stanoveno jinak. </w:t>
      </w:r>
      <w:r w:rsidR="00636C24" w:rsidRPr="00156B86">
        <w:rPr>
          <w:rFonts w:ascii="Times New Roman" w:hAnsi="Times New Roman" w:cs="Times New Roman"/>
          <w:sz w:val="24"/>
          <w:szCs w:val="24"/>
        </w:rPr>
        <w:t>Účinnosti pak nabývá okamžikem vložení do registru smluv.</w:t>
      </w:r>
    </w:p>
    <w:p w14:paraId="690CD7EF" w14:textId="77777777" w:rsidR="00660734" w:rsidRPr="00156B86" w:rsidRDefault="00660734" w:rsidP="00660734">
      <w:pPr>
        <w:widowControl w:val="0"/>
        <w:spacing w:after="120" w:line="240" w:lineRule="auto"/>
        <w:ind w:left="426"/>
        <w:contextualSpacing/>
        <w:jc w:val="both"/>
        <w:rPr>
          <w:rFonts w:ascii="Times New Roman" w:hAnsi="Times New Roman" w:cs="Times New Roman"/>
          <w:sz w:val="24"/>
          <w:szCs w:val="24"/>
        </w:rPr>
      </w:pPr>
    </w:p>
    <w:p w14:paraId="714D4A98" w14:textId="0AB6291F" w:rsidR="0055398D" w:rsidRPr="00156B86" w:rsidRDefault="0055398D" w:rsidP="00972F0D">
      <w:pPr>
        <w:numPr>
          <w:ilvl w:val="0"/>
          <w:numId w:val="17"/>
        </w:numPr>
        <w:suppressAutoHyphens/>
        <w:spacing w:line="240" w:lineRule="auto"/>
        <w:ind w:left="426" w:hanging="425"/>
        <w:contextualSpacing/>
        <w:jc w:val="both"/>
        <w:rPr>
          <w:rFonts w:ascii="Times New Roman" w:eastAsia="Batang" w:hAnsi="Times New Roman" w:cs="Times New Roman"/>
          <w:bCs/>
          <w:sz w:val="24"/>
          <w:szCs w:val="24"/>
        </w:rPr>
      </w:pPr>
      <w:r w:rsidRPr="00156B86">
        <w:rPr>
          <w:rFonts w:ascii="Times New Roman" w:hAnsi="Times New Roman" w:cs="Times New Roman"/>
          <w:sz w:val="24"/>
          <w:szCs w:val="24"/>
        </w:rPr>
        <w:t xml:space="preserve">Podnájemce bere na vědomí, že v souladu s ustanovením </w:t>
      </w:r>
      <w:r w:rsidR="001E03CB" w:rsidRPr="00156B86">
        <w:rPr>
          <w:rFonts w:ascii="Times New Roman" w:hAnsi="Times New Roman" w:cs="Times New Roman"/>
          <w:sz w:val="24"/>
          <w:szCs w:val="24"/>
        </w:rPr>
        <w:t>§ 2 písm. e) zákona č. 320/2001 S</w:t>
      </w:r>
      <w:r w:rsidRPr="00156B86">
        <w:rPr>
          <w:rFonts w:ascii="Times New Roman" w:hAnsi="Times New Roman" w:cs="Times New Roman"/>
          <w:sz w:val="24"/>
          <w:szCs w:val="24"/>
        </w:rPr>
        <w:t>b., o finanční kontrole ve veřejné správě</w:t>
      </w:r>
      <w:r w:rsidR="00C02FC1" w:rsidRPr="00156B86">
        <w:rPr>
          <w:rFonts w:ascii="Times New Roman" w:hAnsi="Times New Roman" w:cs="Times New Roman"/>
          <w:sz w:val="24"/>
          <w:szCs w:val="24"/>
        </w:rPr>
        <w:t>,</w:t>
      </w:r>
      <w:r w:rsidRPr="00156B86">
        <w:rPr>
          <w:rFonts w:ascii="Times New Roman" w:hAnsi="Times New Roman" w:cs="Times New Roman"/>
          <w:sz w:val="24"/>
          <w:szCs w:val="24"/>
        </w:rPr>
        <w:t xml:space="preserve"> je osobou povinnou spolupůsobit při výkonu finanční kontroly.</w:t>
      </w:r>
    </w:p>
    <w:p w14:paraId="31863F1D" w14:textId="77777777" w:rsidR="00972F0D" w:rsidRPr="00156B86" w:rsidRDefault="00972F0D" w:rsidP="00972F0D">
      <w:pPr>
        <w:suppressAutoHyphens/>
        <w:spacing w:line="240" w:lineRule="auto"/>
        <w:ind w:left="426"/>
        <w:contextualSpacing/>
        <w:jc w:val="both"/>
        <w:rPr>
          <w:rFonts w:ascii="Times New Roman" w:eastAsia="Batang" w:hAnsi="Times New Roman" w:cs="Times New Roman"/>
          <w:bCs/>
          <w:sz w:val="24"/>
          <w:szCs w:val="24"/>
        </w:rPr>
      </w:pPr>
    </w:p>
    <w:p w14:paraId="6F1434E2" w14:textId="1BCEBA11" w:rsidR="00F44FA1" w:rsidRPr="00156B86" w:rsidRDefault="004B5225" w:rsidP="00972F0D">
      <w:pPr>
        <w:pStyle w:val="Styl"/>
        <w:numPr>
          <w:ilvl w:val="0"/>
          <w:numId w:val="17"/>
        </w:numPr>
        <w:ind w:left="426" w:hanging="425"/>
        <w:contextualSpacing/>
        <w:jc w:val="both"/>
      </w:pPr>
      <w:r w:rsidRPr="00156B86">
        <w:t>Nedílnou součástí této smlouvy jsou:</w:t>
      </w:r>
    </w:p>
    <w:p w14:paraId="0176D1C5" w14:textId="71BDFC77" w:rsidR="001A335F" w:rsidRPr="00156B86" w:rsidRDefault="00F44FA1" w:rsidP="00972F0D">
      <w:pPr>
        <w:pStyle w:val="Odstavecseseznamem"/>
        <w:numPr>
          <w:ilvl w:val="1"/>
          <w:numId w:val="17"/>
        </w:numPr>
        <w:spacing w:line="240" w:lineRule="auto"/>
        <w:ind w:left="851" w:hanging="425"/>
        <w:rPr>
          <w:rFonts w:ascii="Times New Roman" w:hAnsi="Times New Roman" w:cs="Times New Roman"/>
          <w:sz w:val="24"/>
          <w:szCs w:val="24"/>
        </w:rPr>
      </w:pPr>
      <w:r w:rsidRPr="00156B86">
        <w:rPr>
          <w:rFonts w:ascii="Times New Roman" w:hAnsi="Times New Roman" w:cs="Times New Roman"/>
          <w:sz w:val="24"/>
          <w:szCs w:val="24"/>
        </w:rPr>
        <w:t>Příloha č. 1 - Všeobecné obchodní podmínky</w:t>
      </w:r>
      <w:r w:rsidR="00C02FC1" w:rsidRPr="00156B86">
        <w:rPr>
          <w:rFonts w:ascii="Times New Roman" w:hAnsi="Times New Roman" w:cs="Times New Roman"/>
          <w:sz w:val="24"/>
          <w:szCs w:val="24"/>
        </w:rPr>
        <w:t>,</w:t>
      </w:r>
    </w:p>
    <w:p w14:paraId="03D77DD6" w14:textId="5BE21770" w:rsidR="00AF04EC" w:rsidRPr="00156B86" w:rsidRDefault="00F44FA1" w:rsidP="00972F0D">
      <w:pPr>
        <w:pStyle w:val="Odstavecseseznamem"/>
        <w:numPr>
          <w:ilvl w:val="1"/>
          <w:numId w:val="17"/>
        </w:numPr>
        <w:spacing w:line="240" w:lineRule="auto"/>
        <w:ind w:left="851" w:hanging="425"/>
        <w:rPr>
          <w:rFonts w:ascii="Times New Roman" w:hAnsi="Times New Roman" w:cs="Times New Roman"/>
          <w:sz w:val="24"/>
          <w:szCs w:val="24"/>
        </w:rPr>
      </w:pPr>
      <w:r w:rsidRPr="00156B86">
        <w:rPr>
          <w:rFonts w:ascii="Times New Roman" w:hAnsi="Times New Roman" w:cs="Times New Roman"/>
          <w:sz w:val="24"/>
          <w:szCs w:val="24"/>
        </w:rPr>
        <w:t>Příloha</w:t>
      </w:r>
      <w:r w:rsidR="00C02FC1" w:rsidRPr="00156B86">
        <w:rPr>
          <w:rFonts w:ascii="Times New Roman" w:hAnsi="Times New Roman" w:cs="Times New Roman"/>
          <w:sz w:val="24"/>
          <w:szCs w:val="24"/>
        </w:rPr>
        <w:t xml:space="preserve"> č. 2 - Specifikace </w:t>
      </w:r>
      <w:r w:rsidRPr="00156B86">
        <w:rPr>
          <w:rFonts w:ascii="Times New Roman" w:hAnsi="Times New Roman" w:cs="Times New Roman"/>
          <w:sz w:val="24"/>
          <w:szCs w:val="24"/>
        </w:rPr>
        <w:t>prodávaného sortimentu</w:t>
      </w:r>
      <w:r w:rsidR="00C02FC1" w:rsidRPr="00156B86">
        <w:rPr>
          <w:rFonts w:ascii="Times New Roman" w:hAnsi="Times New Roman" w:cs="Times New Roman"/>
          <w:sz w:val="24"/>
          <w:szCs w:val="24"/>
        </w:rPr>
        <w:t>.</w:t>
      </w:r>
      <w:r w:rsidRPr="00156B86">
        <w:rPr>
          <w:rFonts w:ascii="Times New Roman" w:hAnsi="Times New Roman" w:cs="Times New Roman"/>
          <w:sz w:val="24"/>
          <w:szCs w:val="24"/>
        </w:rPr>
        <w:t xml:space="preserve"> </w:t>
      </w:r>
    </w:p>
    <w:p w14:paraId="668C83E5" w14:textId="77777777" w:rsidR="00F44FA1" w:rsidRPr="00156B86" w:rsidRDefault="00F44FA1" w:rsidP="00660734">
      <w:pPr>
        <w:spacing w:line="240" w:lineRule="auto"/>
        <w:ind w:left="426" w:hanging="426"/>
        <w:contextualSpacing/>
        <w:rPr>
          <w:rFonts w:ascii="Times New Roman" w:hAnsi="Times New Roman" w:cs="Times New Roman"/>
          <w:sz w:val="24"/>
          <w:szCs w:val="24"/>
        </w:rPr>
      </w:pPr>
    </w:p>
    <w:p w14:paraId="37ACD6DC" w14:textId="71A83177" w:rsidR="0001048F" w:rsidRPr="00156B86" w:rsidRDefault="0001048F" w:rsidP="00660734">
      <w:pPr>
        <w:widowControl w:val="0"/>
        <w:numPr>
          <w:ilvl w:val="0"/>
          <w:numId w:val="17"/>
        </w:numPr>
        <w:spacing w:after="120" w:line="240" w:lineRule="auto"/>
        <w:ind w:left="426" w:hanging="426"/>
        <w:contextualSpacing/>
        <w:jc w:val="both"/>
        <w:rPr>
          <w:rFonts w:ascii="Times New Roman" w:hAnsi="Times New Roman" w:cs="Times New Roman"/>
          <w:sz w:val="24"/>
          <w:szCs w:val="24"/>
        </w:rPr>
      </w:pPr>
      <w:r w:rsidRPr="00156B86">
        <w:rPr>
          <w:rFonts w:ascii="Times New Roman" w:hAnsi="Times New Roman" w:cs="Times New Roman"/>
          <w:sz w:val="24"/>
          <w:szCs w:val="24"/>
        </w:rPr>
        <w:t>Smlouva je sepsána ve dvou vyhotoveních, z nichž jedno převezme nájemce a druhé podnájemce.</w:t>
      </w:r>
    </w:p>
    <w:p w14:paraId="5C7E9DDC" w14:textId="77777777" w:rsidR="00660734" w:rsidRPr="00156B86" w:rsidRDefault="00660734" w:rsidP="00660734">
      <w:pPr>
        <w:widowControl w:val="0"/>
        <w:spacing w:after="120" w:line="240" w:lineRule="auto"/>
        <w:ind w:left="426"/>
        <w:contextualSpacing/>
        <w:jc w:val="both"/>
        <w:rPr>
          <w:rFonts w:ascii="Times New Roman" w:hAnsi="Times New Roman" w:cs="Times New Roman"/>
          <w:sz w:val="24"/>
          <w:szCs w:val="24"/>
        </w:rPr>
      </w:pPr>
    </w:p>
    <w:p w14:paraId="7CBB9A9F" w14:textId="4B8157A4" w:rsidR="0001048F" w:rsidRPr="00156B86" w:rsidRDefault="0001048F" w:rsidP="00660734">
      <w:pPr>
        <w:widowControl w:val="0"/>
        <w:numPr>
          <w:ilvl w:val="0"/>
          <w:numId w:val="17"/>
        </w:numPr>
        <w:spacing w:after="120" w:line="240" w:lineRule="auto"/>
        <w:ind w:left="426" w:hanging="426"/>
        <w:contextualSpacing/>
        <w:jc w:val="both"/>
        <w:rPr>
          <w:rFonts w:ascii="Times New Roman" w:hAnsi="Times New Roman" w:cs="Times New Roman"/>
          <w:sz w:val="24"/>
          <w:szCs w:val="24"/>
        </w:rPr>
      </w:pPr>
      <w:r w:rsidRPr="00156B86">
        <w:rPr>
          <w:rFonts w:ascii="Times New Roman" w:hAnsi="Times New Roman" w:cs="Times New Roman"/>
          <w:sz w:val="24"/>
          <w:szCs w:val="24"/>
        </w:rPr>
        <w:t>Změny a doplňky smlouvy lze provést pouze písemně formou číslovaných dodatků podepsaných oprávněnými zástupci obou smluvních stran.</w:t>
      </w:r>
    </w:p>
    <w:p w14:paraId="3C0C1A1A" w14:textId="77777777" w:rsidR="00660734" w:rsidRPr="00156B86" w:rsidRDefault="00660734" w:rsidP="00660734">
      <w:pPr>
        <w:widowControl w:val="0"/>
        <w:spacing w:after="120" w:line="240" w:lineRule="auto"/>
        <w:ind w:left="426"/>
        <w:contextualSpacing/>
        <w:jc w:val="both"/>
        <w:rPr>
          <w:rFonts w:ascii="Times New Roman" w:hAnsi="Times New Roman" w:cs="Times New Roman"/>
          <w:sz w:val="24"/>
          <w:szCs w:val="24"/>
        </w:rPr>
      </w:pPr>
    </w:p>
    <w:p w14:paraId="378CA171" w14:textId="6171A424" w:rsidR="00BD511A" w:rsidRPr="00156B86" w:rsidRDefault="00BD511A" w:rsidP="00660734">
      <w:pPr>
        <w:widowControl w:val="0"/>
        <w:numPr>
          <w:ilvl w:val="0"/>
          <w:numId w:val="17"/>
        </w:numPr>
        <w:spacing w:after="120" w:line="240" w:lineRule="auto"/>
        <w:ind w:left="426" w:hanging="426"/>
        <w:contextualSpacing/>
        <w:jc w:val="both"/>
        <w:rPr>
          <w:rFonts w:ascii="Times New Roman" w:hAnsi="Times New Roman" w:cs="Times New Roman"/>
          <w:sz w:val="24"/>
          <w:szCs w:val="24"/>
        </w:rPr>
      </w:pPr>
      <w:r w:rsidRPr="00156B86">
        <w:rPr>
          <w:rFonts w:ascii="Times New Roman" w:hAnsi="Times New Roman" w:cs="Times New Roman"/>
          <w:sz w:val="24"/>
          <w:szCs w:val="24"/>
        </w:rPr>
        <w:t>Podnájemce tímto výslovně stvrzuje, že se seznámil s </w:t>
      </w:r>
      <w:r w:rsidR="00C02FC1" w:rsidRPr="00156B86">
        <w:rPr>
          <w:rFonts w:ascii="Times New Roman" w:hAnsi="Times New Roman" w:cs="Times New Roman"/>
          <w:sz w:val="24"/>
          <w:szCs w:val="24"/>
        </w:rPr>
        <w:t>obsahem připojených VOP. Liší-</w:t>
      </w:r>
      <w:r w:rsidRPr="00156B86">
        <w:rPr>
          <w:rFonts w:ascii="Times New Roman" w:hAnsi="Times New Roman" w:cs="Times New Roman"/>
          <w:sz w:val="24"/>
          <w:szCs w:val="24"/>
        </w:rPr>
        <w:t>li se úprava této smlouvy a VOP, má přednost úprava obsažená v této smlouvě.</w:t>
      </w:r>
    </w:p>
    <w:p w14:paraId="5FB2E832" w14:textId="77777777" w:rsidR="00660734" w:rsidRPr="00156B86" w:rsidRDefault="00660734" w:rsidP="00660734">
      <w:pPr>
        <w:widowControl w:val="0"/>
        <w:spacing w:after="120" w:line="240" w:lineRule="auto"/>
        <w:ind w:left="426"/>
        <w:contextualSpacing/>
        <w:jc w:val="both"/>
        <w:rPr>
          <w:rFonts w:ascii="Times New Roman" w:hAnsi="Times New Roman" w:cs="Times New Roman"/>
          <w:sz w:val="24"/>
          <w:szCs w:val="24"/>
        </w:rPr>
      </w:pPr>
    </w:p>
    <w:p w14:paraId="4427CAC2" w14:textId="79E745A1" w:rsidR="0001048F" w:rsidRPr="00156B86" w:rsidRDefault="0001048F" w:rsidP="00660734">
      <w:pPr>
        <w:widowControl w:val="0"/>
        <w:numPr>
          <w:ilvl w:val="0"/>
          <w:numId w:val="17"/>
        </w:numPr>
        <w:spacing w:after="120" w:line="240" w:lineRule="auto"/>
        <w:ind w:left="426" w:hanging="426"/>
        <w:contextualSpacing/>
        <w:jc w:val="both"/>
        <w:rPr>
          <w:rFonts w:ascii="Times New Roman" w:hAnsi="Times New Roman" w:cs="Times New Roman"/>
          <w:sz w:val="24"/>
          <w:szCs w:val="24"/>
        </w:rPr>
      </w:pPr>
      <w:r w:rsidRPr="00156B86">
        <w:rPr>
          <w:rFonts w:ascii="Times New Roman" w:hAnsi="Times New Roman" w:cs="Times New Roman"/>
          <w:sz w:val="24"/>
          <w:szCs w:val="24"/>
        </w:rPr>
        <w:lastRenderedPageBreak/>
        <w:t>Na důkaz souhlasu s obsahem této smlouvy, a to včetně</w:t>
      </w:r>
      <w:r w:rsidR="001E03CB" w:rsidRPr="00156B86">
        <w:rPr>
          <w:rFonts w:ascii="Times New Roman" w:hAnsi="Times New Roman" w:cs="Times New Roman"/>
          <w:sz w:val="24"/>
          <w:szCs w:val="24"/>
        </w:rPr>
        <w:t xml:space="preserve"> příloh se zvláštním důrazem na </w:t>
      </w:r>
      <w:r w:rsidRPr="00156B86">
        <w:rPr>
          <w:rFonts w:ascii="Times New Roman" w:hAnsi="Times New Roman" w:cs="Times New Roman"/>
          <w:sz w:val="24"/>
          <w:szCs w:val="24"/>
        </w:rPr>
        <w:t>VOP, připojují oprávnění zástupci smluvních stran své podpisy.</w:t>
      </w:r>
    </w:p>
    <w:p w14:paraId="5A02ABD7" w14:textId="77777777" w:rsidR="004371DA" w:rsidRDefault="004371DA" w:rsidP="00660734">
      <w:pPr>
        <w:spacing w:line="240" w:lineRule="auto"/>
        <w:contextualSpacing/>
        <w:jc w:val="both"/>
        <w:rPr>
          <w:rFonts w:ascii="Times New Roman" w:hAnsi="Times New Roman" w:cs="Times New Roman"/>
          <w:sz w:val="24"/>
          <w:szCs w:val="24"/>
        </w:rPr>
      </w:pPr>
    </w:p>
    <w:p w14:paraId="4A6C84F7" w14:textId="77777777" w:rsidR="004371DA" w:rsidRDefault="004371DA" w:rsidP="00660734">
      <w:pPr>
        <w:spacing w:line="240" w:lineRule="auto"/>
        <w:contextualSpacing/>
        <w:jc w:val="both"/>
        <w:rPr>
          <w:rFonts w:ascii="Times New Roman" w:hAnsi="Times New Roman" w:cs="Times New Roman"/>
          <w:sz w:val="24"/>
          <w:szCs w:val="24"/>
        </w:rPr>
      </w:pPr>
    </w:p>
    <w:p w14:paraId="1E370AA1" w14:textId="6F592850" w:rsidR="0001048F" w:rsidRPr="00156B86" w:rsidRDefault="00C02FC1" w:rsidP="00660734">
      <w:pPr>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rPr>
        <w:t>V</w:t>
      </w:r>
      <w:r w:rsidR="0001048F" w:rsidRPr="00156B86">
        <w:rPr>
          <w:rFonts w:ascii="Times New Roman" w:hAnsi="Times New Roman" w:cs="Times New Roman"/>
          <w:sz w:val="24"/>
          <w:szCs w:val="24"/>
        </w:rPr>
        <w:t>…………</w:t>
      </w:r>
      <w:r w:rsidRPr="00156B86">
        <w:rPr>
          <w:rFonts w:ascii="Times New Roman" w:hAnsi="Times New Roman" w:cs="Times New Roman"/>
          <w:sz w:val="24"/>
          <w:szCs w:val="24"/>
        </w:rPr>
        <w:t>….…</w:t>
      </w:r>
      <w:r w:rsidR="0001048F" w:rsidRPr="00156B86">
        <w:rPr>
          <w:rFonts w:ascii="Times New Roman" w:hAnsi="Times New Roman" w:cs="Times New Roman"/>
          <w:sz w:val="24"/>
          <w:szCs w:val="24"/>
        </w:rPr>
        <w:t>…..dne</w:t>
      </w:r>
      <w:r w:rsidRPr="00156B86">
        <w:rPr>
          <w:rFonts w:ascii="Times New Roman" w:hAnsi="Times New Roman" w:cs="Times New Roman"/>
          <w:sz w:val="24"/>
          <w:szCs w:val="24"/>
        </w:rPr>
        <w:t xml:space="preserve">………………..              </w:t>
      </w:r>
      <w:r w:rsidR="00083777" w:rsidRPr="00156B86">
        <w:rPr>
          <w:rFonts w:ascii="Times New Roman" w:hAnsi="Times New Roman" w:cs="Times New Roman"/>
          <w:sz w:val="24"/>
          <w:szCs w:val="24"/>
        </w:rPr>
        <w:t xml:space="preserve"> </w:t>
      </w:r>
      <w:r w:rsidR="0001048F" w:rsidRPr="00156B86">
        <w:rPr>
          <w:rFonts w:ascii="Times New Roman" w:hAnsi="Times New Roman" w:cs="Times New Roman"/>
          <w:sz w:val="24"/>
          <w:szCs w:val="24"/>
        </w:rPr>
        <w:t xml:space="preserve">V Brně dne </w:t>
      </w:r>
    </w:p>
    <w:p w14:paraId="409F8E51" w14:textId="77777777" w:rsidR="0001048F" w:rsidRPr="00156B86" w:rsidRDefault="0001048F" w:rsidP="00660734">
      <w:pPr>
        <w:spacing w:line="240" w:lineRule="auto"/>
        <w:contextualSpacing/>
        <w:jc w:val="both"/>
        <w:rPr>
          <w:rFonts w:ascii="Times New Roman" w:hAnsi="Times New Roman" w:cs="Times New Roman"/>
          <w:sz w:val="24"/>
          <w:szCs w:val="24"/>
        </w:rPr>
      </w:pPr>
    </w:p>
    <w:p w14:paraId="5904B800" w14:textId="77777777" w:rsidR="00C02FC1" w:rsidRPr="00156B86" w:rsidRDefault="00C02FC1" w:rsidP="00660734">
      <w:pPr>
        <w:spacing w:line="240" w:lineRule="auto"/>
        <w:contextualSpacing/>
        <w:jc w:val="both"/>
        <w:rPr>
          <w:rFonts w:ascii="Times New Roman" w:hAnsi="Times New Roman" w:cs="Times New Roman"/>
          <w:sz w:val="24"/>
          <w:szCs w:val="24"/>
        </w:rPr>
      </w:pPr>
    </w:p>
    <w:p w14:paraId="2BEA5353" w14:textId="77777777" w:rsidR="0001048F" w:rsidRPr="00156B86" w:rsidRDefault="0001048F" w:rsidP="00660734">
      <w:pPr>
        <w:spacing w:line="240" w:lineRule="auto"/>
        <w:contextualSpacing/>
        <w:jc w:val="both"/>
        <w:rPr>
          <w:rFonts w:ascii="Times New Roman" w:hAnsi="Times New Roman" w:cs="Times New Roman"/>
          <w:sz w:val="24"/>
          <w:szCs w:val="24"/>
        </w:rPr>
      </w:pPr>
    </w:p>
    <w:p w14:paraId="578B6946" w14:textId="388D31A5" w:rsidR="0001048F" w:rsidRPr="00156B86" w:rsidRDefault="0001048F" w:rsidP="00660734">
      <w:pPr>
        <w:tabs>
          <w:tab w:val="center" w:pos="1496"/>
          <w:tab w:val="center" w:pos="6919"/>
        </w:tabs>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rPr>
        <w:tab/>
        <w:t>…………………………………………..</w:t>
      </w:r>
      <w:r w:rsidRPr="00156B86">
        <w:rPr>
          <w:rFonts w:ascii="Times New Roman" w:hAnsi="Times New Roman" w:cs="Times New Roman"/>
          <w:sz w:val="24"/>
          <w:szCs w:val="24"/>
        </w:rPr>
        <w:tab/>
      </w:r>
      <w:r w:rsidR="00C02FC1" w:rsidRPr="00156B86">
        <w:rPr>
          <w:rFonts w:ascii="Times New Roman" w:hAnsi="Times New Roman" w:cs="Times New Roman"/>
          <w:sz w:val="24"/>
          <w:szCs w:val="24"/>
        </w:rPr>
        <w:t>…………………………………………..</w:t>
      </w:r>
    </w:p>
    <w:p w14:paraId="1A527F45" w14:textId="21DC332D" w:rsidR="0001048F" w:rsidRPr="00156B86" w:rsidRDefault="0001048F" w:rsidP="00660734">
      <w:pPr>
        <w:tabs>
          <w:tab w:val="center" w:pos="1496"/>
          <w:tab w:val="center" w:pos="6919"/>
        </w:tabs>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rPr>
        <w:tab/>
        <w:t>za podnájemce:</w:t>
      </w:r>
      <w:r w:rsidRPr="00156B86">
        <w:rPr>
          <w:rFonts w:ascii="Times New Roman" w:hAnsi="Times New Roman" w:cs="Times New Roman"/>
          <w:sz w:val="24"/>
          <w:szCs w:val="24"/>
        </w:rPr>
        <w:tab/>
      </w:r>
      <w:r w:rsidR="00C02FC1" w:rsidRPr="00156B86">
        <w:rPr>
          <w:rFonts w:ascii="Times New Roman" w:hAnsi="Times New Roman" w:cs="Times New Roman"/>
          <w:sz w:val="24"/>
          <w:szCs w:val="24"/>
        </w:rPr>
        <w:t xml:space="preserve"> </w:t>
      </w:r>
      <w:r w:rsidRPr="00156B86">
        <w:rPr>
          <w:rFonts w:ascii="Times New Roman" w:hAnsi="Times New Roman" w:cs="Times New Roman"/>
          <w:sz w:val="24"/>
          <w:szCs w:val="24"/>
        </w:rPr>
        <w:t>za nájemce:</w:t>
      </w:r>
    </w:p>
    <w:p w14:paraId="69E92F90" w14:textId="77777777" w:rsidR="0001048F" w:rsidRPr="00156B86" w:rsidRDefault="0001048F" w:rsidP="00660734">
      <w:pPr>
        <w:tabs>
          <w:tab w:val="center" w:pos="1496"/>
          <w:tab w:val="center" w:pos="6919"/>
        </w:tabs>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rPr>
        <w:tab/>
      </w:r>
      <w:r w:rsidRPr="00156B86">
        <w:rPr>
          <w:rFonts w:ascii="Times New Roman" w:hAnsi="Times New Roman" w:cs="Times New Roman"/>
          <w:sz w:val="24"/>
          <w:szCs w:val="24"/>
        </w:rPr>
        <w:tab/>
        <w:t>Mgr. et Mgr. Jana Tichá Janulíková</w:t>
      </w:r>
    </w:p>
    <w:p w14:paraId="31D29BAD" w14:textId="348E9C2F" w:rsidR="0001048F" w:rsidRPr="00156B86" w:rsidRDefault="00C02FC1" w:rsidP="00660734">
      <w:pPr>
        <w:tabs>
          <w:tab w:val="center" w:pos="1496"/>
          <w:tab w:val="center" w:pos="6919"/>
        </w:tabs>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rPr>
        <w:t xml:space="preserve">       </w:t>
      </w:r>
      <w:r w:rsidRPr="00156B86">
        <w:rPr>
          <w:rFonts w:ascii="Times New Roman" w:hAnsi="Times New Roman" w:cs="Times New Roman"/>
          <w:sz w:val="24"/>
          <w:szCs w:val="24"/>
        </w:rPr>
        <w:tab/>
      </w:r>
      <w:r w:rsidRPr="00156B86">
        <w:rPr>
          <w:rFonts w:ascii="Times New Roman" w:hAnsi="Times New Roman" w:cs="Times New Roman"/>
          <w:sz w:val="24"/>
          <w:szCs w:val="24"/>
        </w:rPr>
        <w:tab/>
        <w:t xml:space="preserve"> </w:t>
      </w:r>
      <w:r w:rsidR="0001048F" w:rsidRPr="00156B86">
        <w:rPr>
          <w:rFonts w:ascii="Times New Roman" w:hAnsi="Times New Roman" w:cs="Times New Roman"/>
          <w:sz w:val="24"/>
          <w:szCs w:val="24"/>
        </w:rPr>
        <w:t>ředitelka organizace</w:t>
      </w:r>
    </w:p>
    <w:p w14:paraId="77AB190E" w14:textId="6EBFA508" w:rsidR="0001048F" w:rsidRPr="00156B86" w:rsidRDefault="0001048F" w:rsidP="00660734">
      <w:pPr>
        <w:tabs>
          <w:tab w:val="left" w:pos="426"/>
        </w:tabs>
        <w:autoSpaceDE w:val="0"/>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00490834" w:rsidRPr="00156B86">
        <w:rPr>
          <w:rFonts w:ascii="Times New Roman" w:hAnsi="Times New Roman" w:cs="Times New Roman"/>
          <w:sz w:val="24"/>
          <w:szCs w:val="24"/>
        </w:rPr>
        <w:t xml:space="preserve">           </w:t>
      </w:r>
      <w:r w:rsidRPr="00156B86">
        <w:rPr>
          <w:rFonts w:ascii="Times New Roman" w:hAnsi="Times New Roman" w:cs="Times New Roman"/>
          <w:sz w:val="24"/>
          <w:szCs w:val="24"/>
        </w:rPr>
        <w:tab/>
      </w:r>
      <w:r w:rsidR="00C02FC1" w:rsidRPr="00156B86">
        <w:rPr>
          <w:rFonts w:ascii="Times New Roman" w:hAnsi="Times New Roman" w:cs="Times New Roman"/>
          <w:sz w:val="24"/>
          <w:szCs w:val="24"/>
        </w:rPr>
        <w:t xml:space="preserve">   </w:t>
      </w:r>
      <w:r w:rsidRPr="00156B86">
        <w:rPr>
          <w:rFonts w:ascii="Times New Roman" w:hAnsi="Times New Roman" w:cs="Times New Roman"/>
          <w:sz w:val="24"/>
          <w:szCs w:val="24"/>
        </w:rPr>
        <w:t xml:space="preserve">TIC BRNO, příspěvková organizace </w:t>
      </w:r>
    </w:p>
    <w:p w14:paraId="28DFB132" w14:textId="3BCAA390" w:rsidR="001E17B1" w:rsidRPr="00156B86" w:rsidRDefault="001E17B1" w:rsidP="00660734">
      <w:pPr>
        <w:spacing w:after="160" w:line="240" w:lineRule="auto"/>
        <w:contextualSpacing/>
        <w:rPr>
          <w:rFonts w:ascii="Times New Roman" w:hAnsi="Times New Roman" w:cs="Times New Roman"/>
          <w:sz w:val="24"/>
          <w:szCs w:val="24"/>
        </w:rPr>
      </w:pPr>
    </w:p>
    <w:p w14:paraId="04D2DC66" w14:textId="77777777" w:rsidR="00972F0D" w:rsidRPr="00156B86" w:rsidRDefault="00972F0D" w:rsidP="00660734">
      <w:pPr>
        <w:spacing w:line="240" w:lineRule="auto"/>
        <w:contextualSpacing/>
        <w:rPr>
          <w:rFonts w:ascii="Times New Roman" w:hAnsi="Times New Roman" w:cs="Times New Roman"/>
          <w:sz w:val="24"/>
          <w:szCs w:val="24"/>
        </w:rPr>
      </w:pPr>
    </w:p>
    <w:p w14:paraId="1D50F731" w14:textId="77777777" w:rsidR="00972F0D" w:rsidRPr="00156B86" w:rsidRDefault="00972F0D" w:rsidP="00660734">
      <w:pPr>
        <w:spacing w:line="240" w:lineRule="auto"/>
        <w:contextualSpacing/>
        <w:rPr>
          <w:rFonts w:ascii="Times New Roman" w:hAnsi="Times New Roman" w:cs="Times New Roman"/>
          <w:sz w:val="24"/>
          <w:szCs w:val="24"/>
        </w:rPr>
      </w:pPr>
    </w:p>
    <w:p w14:paraId="40F08A6D" w14:textId="77777777" w:rsidR="00972F0D" w:rsidRPr="00156B86" w:rsidRDefault="00972F0D" w:rsidP="00660734">
      <w:pPr>
        <w:spacing w:line="240" w:lineRule="auto"/>
        <w:contextualSpacing/>
        <w:rPr>
          <w:rFonts w:ascii="Times New Roman" w:hAnsi="Times New Roman" w:cs="Times New Roman"/>
          <w:sz w:val="24"/>
          <w:szCs w:val="24"/>
        </w:rPr>
      </w:pPr>
    </w:p>
    <w:p w14:paraId="08890ADF" w14:textId="77777777" w:rsidR="00972F0D" w:rsidRPr="00156B86" w:rsidRDefault="00972F0D" w:rsidP="00660734">
      <w:pPr>
        <w:spacing w:line="240" w:lineRule="auto"/>
        <w:contextualSpacing/>
        <w:rPr>
          <w:rFonts w:ascii="Times New Roman" w:hAnsi="Times New Roman" w:cs="Times New Roman"/>
          <w:sz w:val="24"/>
          <w:szCs w:val="24"/>
        </w:rPr>
      </w:pPr>
    </w:p>
    <w:p w14:paraId="34FBFE28" w14:textId="77777777" w:rsidR="00972F0D" w:rsidRPr="00156B86" w:rsidRDefault="00972F0D" w:rsidP="00660734">
      <w:pPr>
        <w:spacing w:line="240" w:lineRule="auto"/>
        <w:contextualSpacing/>
        <w:rPr>
          <w:rFonts w:ascii="Times New Roman" w:hAnsi="Times New Roman" w:cs="Times New Roman"/>
          <w:sz w:val="24"/>
          <w:szCs w:val="24"/>
        </w:rPr>
      </w:pPr>
    </w:p>
    <w:p w14:paraId="4C286C69" w14:textId="77777777" w:rsidR="00972F0D" w:rsidRPr="00156B86" w:rsidRDefault="00972F0D" w:rsidP="00660734">
      <w:pPr>
        <w:spacing w:line="240" w:lineRule="auto"/>
        <w:contextualSpacing/>
        <w:rPr>
          <w:rFonts w:ascii="Times New Roman" w:hAnsi="Times New Roman" w:cs="Times New Roman"/>
          <w:sz w:val="24"/>
          <w:szCs w:val="24"/>
        </w:rPr>
      </w:pPr>
    </w:p>
    <w:p w14:paraId="0D9D7926" w14:textId="77777777" w:rsidR="00972F0D" w:rsidRPr="00156B86" w:rsidRDefault="00972F0D" w:rsidP="00660734">
      <w:pPr>
        <w:spacing w:line="240" w:lineRule="auto"/>
        <w:contextualSpacing/>
        <w:rPr>
          <w:rFonts w:ascii="Times New Roman" w:hAnsi="Times New Roman" w:cs="Times New Roman"/>
          <w:sz w:val="24"/>
          <w:szCs w:val="24"/>
        </w:rPr>
      </w:pPr>
    </w:p>
    <w:p w14:paraId="493FDF2D" w14:textId="77777777" w:rsidR="00972F0D" w:rsidRPr="00156B86" w:rsidRDefault="00972F0D" w:rsidP="00660734">
      <w:pPr>
        <w:spacing w:line="240" w:lineRule="auto"/>
        <w:contextualSpacing/>
        <w:rPr>
          <w:rFonts w:ascii="Times New Roman" w:hAnsi="Times New Roman" w:cs="Times New Roman"/>
          <w:sz w:val="24"/>
          <w:szCs w:val="24"/>
        </w:rPr>
      </w:pPr>
    </w:p>
    <w:p w14:paraId="4E89E4F3" w14:textId="77777777" w:rsidR="00972F0D" w:rsidRPr="00156B86" w:rsidRDefault="00972F0D" w:rsidP="00660734">
      <w:pPr>
        <w:spacing w:line="240" w:lineRule="auto"/>
        <w:contextualSpacing/>
        <w:rPr>
          <w:rFonts w:ascii="Times New Roman" w:hAnsi="Times New Roman" w:cs="Times New Roman"/>
          <w:sz w:val="24"/>
          <w:szCs w:val="24"/>
        </w:rPr>
      </w:pPr>
    </w:p>
    <w:p w14:paraId="05B5AFB0" w14:textId="77777777" w:rsidR="00972F0D" w:rsidRPr="00156B86" w:rsidRDefault="00972F0D" w:rsidP="00660734">
      <w:pPr>
        <w:spacing w:line="240" w:lineRule="auto"/>
        <w:contextualSpacing/>
        <w:rPr>
          <w:rFonts w:ascii="Times New Roman" w:hAnsi="Times New Roman" w:cs="Times New Roman"/>
          <w:sz w:val="24"/>
          <w:szCs w:val="24"/>
        </w:rPr>
      </w:pPr>
    </w:p>
    <w:p w14:paraId="20D85528" w14:textId="77777777" w:rsidR="00972F0D" w:rsidRPr="00156B86" w:rsidRDefault="00972F0D" w:rsidP="00660734">
      <w:pPr>
        <w:spacing w:line="240" w:lineRule="auto"/>
        <w:contextualSpacing/>
        <w:rPr>
          <w:rFonts w:ascii="Times New Roman" w:hAnsi="Times New Roman" w:cs="Times New Roman"/>
          <w:sz w:val="24"/>
          <w:szCs w:val="24"/>
        </w:rPr>
      </w:pPr>
    </w:p>
    <w:p w14:paraId="4771EE1D" w14:textId="77777777" w:rsidR="00972F0D" w:rsidRPr="00156B86" w:rsidRDefault="00972F0D" w:rsidP="00660734">
      <w:pPr>
        <w:spacing w:line="240" w:lineRule="auto"/>
        <w:contextualSpacing/>
        <w:rPr>
          <w:rFonts w:ascii="Times New Roman" w:hAnsi="Times New Roman" w:cs="Times New Roman"/>
          <w:sz w:val="24"/>
          <w:szCs w:val="24"/>
        </w:rPr>
      </w:pPr>
    </w:p>
    <w:p w14:paraId="04C6AC42" w14:textId="77777777" w:rsidR="00972F0D" w:rsidRPr="00156B86" w:rsidRDefault="00972F0D" w:rsidP="00660734">
      <w:pPr>
        <w:spacing w:line="240" w:lineRule="auto"/>
        <w:contextualSpacing/>
        <w:rPr>
          <w:rFonts w:ascii="Times New Roman" w:hAnsi="Times New Roman" w:cs="Times New Roman"/>
          <w:sz w:val="24"/>
          <w:szCs w:val="24"/>
        </w:rPr>
      </w:pPr>
    </w:p>
    <w:p w14:paraId="74B8756E" w14:textId="77777777" w:rsidR="00972F0D" w:rsidRPr="00156B86" w:rsidRDefault="00972F0D" w:rsidP="00660734">
      <w:pPr>
        <w:spacing w:line="240" w:lineRule="auto"/>
        <w:contextualSpacing/>
        <w:rPr>
          <w:rFonts w:ascii="Times New Roman" w:hAnsi="Times New Roman" w:cs="Times New Roman"/>
          <w:sz w:val="24"/>
          <w:szCs w:val="24"/>
        </w:rPr>
      </w:pPr>
    </w:p>
    <w:p w14:paraId="4805FAB4" w14:textId="77777777" w:rsidR="00972F0D" w:rsidRPr="00156B86" w:rsidRDefault="00972F0D" w:rsidP="00660734">
      <w:pPr>
        <w:spacing w:line="240" w:lineRule="auto"/>
        <w:contextualSpacing/>
        <w:rPr>
          <w:rFonts w:ascii="Times New Roman" w:hAnsi="Times New Roman" w:cs="Times New Roman"/>
          <w:sz w:val="24"/>
          <w:szCs w:val="24"/>
        </w:rPr>
      </w:pPr>
    </w:p>
    <w:p w14:paraId="5E2122D4" w14:textId="77777777" w:rsidR="00972F0D" w:rsidRPr="00156B86" w:rsidRDefault="00972F0D" w:rsidP="00660734">
      <w:pPr>
        <w:spacing w:line="240" w:lineRule="auto"/>
        <w:contextualSpacing/>
        <w:rPr>
          <w:rFonts w:ascii="Times New Roman" w:hAnsi="Times New Roman" w:cs="Times New Roman"/>
          <w:sz w:val="24"/>
          <w:szCs w:val="24"/>
        </w:rPr>
      </w:pPr>
    </w:p>
    <w:p w14:paraId="753EC57E" w14:textId="39DF137C" w:rsidR="00972F0D" w:rsidRDefault="00972F0D" w:rsidP="00660734">
      <w:pPr>
        <w:spacing w:line="240" w:lineRule="auto"/>
        <w:contextualSpacing/>
        <w:rPr>
          <w:rFonts w:ascii="Times New Roman" w:hAnsi="Times New Roman" w:cs="Times New Roman"/>
          <w:sz w:val="24"/>
          <w:szCs w:val="24"/>
        </w:rPr>
      </w:pPr>
    </w:p>
    <w:p w14:paraId="3DFB4FAB" w14:textId="6D2C21DE" w:rsidR="00372DC0" w:rsidRDefault="00372DC0" w:rsidP="00660734">
      <w:pPr>
        <w:spacing w:line="240" w:lineRule="auto"/>
        <w:contextualSpacing/>
        <w:rPr>
          <w:rFonts w:ascii="Times New Roman" w:hAnsi="Times New Roman" w:cs="Times New Roman"/>
          <w:sz w:val="24"/>
          <w:szCs w:val="24"/>
        </w:rPr>
      </w:pPr>
    </w:p>
    <w:p w14:paraId="511C3E2E" w14:textId="438A405B" w:rsidR="00372DC0" w:rsidRDefault="00372DC0" w:rsidP="00660734">
      <w:pPr>
        <w:spacing w:line="240" w:lineRule="auto"/>
        <w:contextualSpacing/>
        <w:rPr>
          <w:rFonts w:ascii="Times New Roman" w:hAnsi="Times New Roman" w:cs="Times New Roman"/>
          <w:sz w:val="24"/>
          <w:szCs w:val="24"/>
        </w:rPr>
      </w:pPr>
    </w:p>
    <w:p w14:paraId="29D3AE23" w14:textId="77777777" w:rsidR="00372DC0" w:rsidRPr="00156B86" w:rsidRDefault="00372DC0" w:rsidP="00660734">
      <w:pPr>
        <w:spacing w:line="240" w:lineRule="auto"/>
        <w:contextualSpacing/>
        <w:rPr>
          <w:rFonts w:ascii="Times New Roman" w:hAnsi="Times New Roman" w:cs="Times New Roman"/>
          <w:sz w:val="24"/>
          <w:szCs w:val="24"/>
        </w:rPr>
      </w:pPr>
    </w:p>
    <w:p w14:paraId="12577CB3" w14:textId="77777777" w:rsidR="00972F0D" w:rsidRPr="00156B86" w:rsidRDefault="00972F0D" w:rsidP="00660734">
      <w:pPr>
        <w:spacing w:line="240" w:lineRule="auto"/>
        <w:contextualSpacing/>
        <w:rPr>
          <w:rFonts w:ascii="Times New Roman" w:hAnsi="Times New Roman" w:cs="Times New Roman"/>
          <w:sz w:val="24"/>
          <w:szCs w:val="24"/>
        </w:rPr>
      </w:pPr>
    </w:p>
    <w:p w14:paraId="32F2C67E" w14:textId="77777777" w:rsidR="00972F0D" w:rsidRPr="00156B86" w:rsidRDefault="00972F0D" w:rsidP="00660734">
      <w:pPr>
        <w:spacing w:line="240" w:lineRule="auto"/>
        <w:contextualSpacing/>
        <w:rPr>
          <w:rFonts w:ascii="Times New Roman" w:hAnsi="Times New Roman" w:cs="Times New Roman"/>
          <w:sz w:val="24"/>
          <w:szCs w:val="24"/>
        </w:rPr>
      </w:pPr>
    </w:p>
    <w:p w14:paraId="67353D14" w14:textId="77777777" w:rsidR="00972F0D" w:rsidRPr="00156B86" w:rsidRDefault="00972F0D" w:rsidP="00660734">
      <w:pPr>
        <w:spacing w:line="240" w:lineRule="auto"/>
        <w:contextualSpacing/>
        <w:rPr>
          <w:rFonts w:ascii="Times New Roman" w:hAnsi="Times New Roman" w:cs="Times New Roman"/>
          <w:sz w:val="24"/>
          <w:szCs w:val="24"/>
        </w:rPr>
      </w:pPr>
    </w:p>
    <w:p w14:paraId="0A48BC5A" w14:textId="77777777" w:rsidR="00972F0D" w:rsidRPr="00156B86" w:rsidRDefault="00972F0D" w:rsidP="00660734">
      <w:pPr>
        <w:spacing w:line="240" w:lineRule="auto"/>
        <w:contextualSpacing/>
        <w:rPr>
          <w:rFonts w:ascii="Times New Roman" w:hAnsi="Times New Roman" w:cs="Times New Roman"/>
          <w:sz w:val="24"/>
          <w:szCs w:val="24"/>
        </w:rPr>
      </w:pPr>
    </w:p>
    <w:p w14:paraId="5913FDF7" w14:textId="77777777" w:rsidR="00972F0D" w:rsidRPr="00156B86" w:rsidRDefault="00972F0D" w:rsidP="00660734">
      <w:pPr>
        <w:spacing w:line="240" w:lineRule="auto"/>
        <w:contextualSpacing/>
        <w:rPr>
          <w:rFonts w:ascii="Times New Roman" w:hAnsi="Times New Roman" w:cs="Times New Roman"/>
          <w:sz w:val="24"/>
          <w:szCs w:val="24"/>
        </w:rPr>
      </w:pPr>
    </w:p>
    <w:p w14:paraId="15401745" w14:textId="77777777" w:rsidR="00972F0D" w:rsidRPr="00156B86" w:rsidRDefault="00972F0D" w:rsidP="00660734">
      <w:pPr>
        <w:spacing w:line="240" w:lineRule="auto"/>
        <w:contextualSpacing/>
        <w:rPr>
          <w:rFonts w:ascii="Times New Roman" w:hAnsi="Times New Roman" w:cs="Times New Roman"/>
          <w:sz w:val="24"/>
          <w:szCs w:val="24"/>
        </w:rPr>
      </w:pPr>
    </w:p>
    <w:p w14:paraId="3B3BBD28" w14:textId="77777777" w:rsidR="00972F0D" w:rsidRPr="00156B86" w:rsidRDefault="00972F0D" w:rsidP="00660734">
      <w:pPr>
        <w:spacing w:line="240" w:lineRule="auto"/>
        <w:contextualSpacing/>
        <w:rPr>
          <w:rFonts w:ascii="Times New Roman" w:hAnsi="Times New Roman" w:cs="Times New Roman"/>
          <w:sz w:val="24"/>
          <w:szCs w:val="24"/>
        </w:rPr>
      </w:pPr>
    </w:p>
    <w:p w14:paraId="47118749" w14:textId="77777777" w:rsidR="00972F0D" w:rsidRPr="00156B86" w:rsidRDefault="00972F0D" w:rsidP="00660734">
      <w:pPr>
        <w:spacing w:line="240" w:lineRule="auto"/>
        <w:contextualSpacing/>
        <w:rPr>
          <w:rFonts w:ascii="Times New Roman" w:hAnsi="Times New Roman" w:cs="Times New Roman"/>
          <w:sz w:val="24"/>
          <w:szCs w:val="24"/>
        </w:rPr>
      </w:pPr>
    </w:p>
    <w:p w14:paraId="0D8196E3" w14:textId="77777777" w:rsidR="00972F0D" w:rsidRPr="00156B86" w:rsidRDefault="00972F0D" w:rsidP="00660734">
      <w:pPr>
        <w:spacing w:line="240" w:lineRule="auto"/>
        <w:contextualSpacing/>
        <w:rPr>
          <w:rFonts w:ascii="Times New Roman" w:hAnsi="Times New Roman" w:cs="Times New Roman"/>
          <w:sz w:val="24"/>
          <w:szCs w:val="24"/>
        </w:rPr>
      </w:pPr>
    </w:p>
    <w:p w14:paraId="344F4735" w14:textId="77777777" w:rsidR="00972F0D" w:rsidRPr="00156B86" w:rsidRDefault="00972F0D" w:rsidP="00660734">
      <w:pPr>
        <w:spacing w:line="240" w:lineRule="auto"/>
        <w:contextualSpacing/>
        <w:rPr>
          <w:rFonts w:ascii="Times New Roman" w:hAnsi="Times New Roman" w:cs="Times New Roman"/>
          <w:sz w:val="24"/>
          <w:szCs w:val="24"/>
        </w:rPr>
      </w:pPr>
    </w:p>
    <w:p w14:paraId="6F628EE2" w14:textId="77777777" w:rsidR="00972F0D" w:rsidRPr="00156B86" w:rsidRDefault="00972F0D" w:rsidP="00660734">
      <w:pPr>
        <w:spacing w:line="240" w:lineRule="auto"/>
        <w:contextualSpacing/>
        <w:rPr>
          <w:rFonts w:ascii="Times New Roman" w:hAnsi="Times New Roman" w:cs="Times New Roman"/>
          <w:sz w:val="24"/>
          <w:szCs w:val="24"/>
        </w:rPr>
      </w:pPr>
    </w:p>
    <w:p w14:paraId="3A4C222E" w14:textId="5A7B385B" w:rsidR="00972F0D" w:rsidRDefault="00972F0D" w:rsidP="00660734">
      <w:pPr>
        <w:spacing w:line="240" w:lineRule="auto"/>
        <w:contextualSpacing/>
        <w:rPr>
          <w:rFonts w:ascii="Times New Roman" w:hAnsi="Times New Roman" w:cs="Times New Roman"/>
          <w:sz w:val="24"/>
          <w:szCs w:val="24"/>
        </w:rPr>
      </w:pPr>
    </w:p>
    <w:p w14:paraId="442DEA07" w14:textId="3077E8C2" w:rsidR="00487D4A" w:rsidRDefault="00487D4A" w:rsidP="00660734">
      <w:pPr>
        <w:spacing w:line="240" w:lineRule="auto"/>
        <w:contextualSpacing/>
        <w:rPr>
          <w:rFonts w:ascii="Times New Roman" w:hAnsi="Times New Roman" w:cs="Times New Roman"/>
          <w:sz w:val="24"/>
          <w:szCs w:val="24"/>
        </w:rPr>
      </w:pPr>
    </w:p>
    <w:p w14:paraId="032928A1" w14:textId="5D086D45" w:rsidR="00487D4A" w:rsidRDefault="00487D4A" w:rsidP="00660734">
      <w:pPr>
        <w:spacing w:line="240" w:lineRule="auto"/>
        <w:contextualSpacing/>
        <w:rPr>
          <w:rFonts w:ascii="Times New Roman" w:hAnsi="Times New Roman" w:cs="Times New Roman"/>
          <w:sz w:val="24"/>
          <w:szCs w:val="24"/>
        </w:rPr>
      </w:pPr>
    </w:p>
    <w:p w14:paraId="2754E688" w14:textId="7F1CC08D" w:rsidR="00487D4A" w:rsidRDefault="00487D4A" w:rsidP="00660734">
      <w:pPr>
        <w:spacing w:line="240" w:lineRule="auto"/>
        <w:contextualSpacing/>
        <w:rPr>
          <w:rFonts w:ascii="Times New Roman" w:hAnsi="Times New Roman" w:cs="Times New Roman"/>
          <w:sz w:val="24"/>
          <w:szCs w:val="24"/>
        </w:rPr>
      </w:pPr>
    </w:p>
    <w:p w14:paraId="0D13D690" w14:textId="4D1B172C" w:rsidR="00487D4A" w:rsidRDefault="00487D4A" w:rsidP="00660734">
      <w:pPr>
        <w:spacing w:line="240" w:lineRule="auto"/>
        <w:contextualSpacing/>
        <w:rPr>
          <w:rFonts w:ascii="Times New Roman" w:hAnsi="Times New Roman" w:cs="Times New Roman"/>
          <w:sz w:val="24"/>
          <w:szCs w:val="24"/>
        </w:rPr>
      </w:pPr>
    </w:p>
    <w:p w14:paraId="2354CA0E" w14:textId="06D8311D" w:rsidR="00487D4A" w:rsidRDefault="00487D4A" w:rsidP="00660734">
      <w:pPr>
        <w:spacing w:line="240" w:lineRule="auto"/>
        <w:contextualSpacing/>
        <w:rPr>
          <w:rFonts w:ascii="Times New Roman" w:hAnsi="Times New Roman" w:cs="Times New Roman"/>
          <w:sz w:val="24"/>
          <w:szCs w:val="24"/>
        </w:rPr>
      </w:pPr>
    </w:p>
    <w:p w14:paraId="2EE0D797" w14:textId="77777777" w:rsidR="00487D4A" w:rsidRPr="00156B86" w:rsidRDefault="00487D4A" w:rsidP="00660734">
      <w:pPr>
        <w:spacing w:line="240" w:lineRule="auto"/>
        <w:contextualSpacing/>
        <w:rPr>
          <w:rFonts w:ascii="Times New Roman" w:hAnsi="Times New Roman" w:cs="Times New Roman"/>
          <w:sz w:val="24"/>
          <w:szCs w:val="24"/>
        </w:rPr>
      </w:pPr>
    </w:p>
    <w:p w14:paraId="0DB1AB1F" w14:textId="77777777" w:rsidR="00972F0D" w:rsidRPr="00156B86" w:rsidRDefault="00972F0D" w:rsidP="00660734">
      <w:pPr>
        <w:spacing w:line="240" w:lineRule="auto"/>
        <w:contextualSpacing/>
        <w:rPr>
          <w:rFonts w:ascii="Times New Roman" w:hAnsi="Times New Roman" w:cs="Times New Roman"/>
          <w:sz w:val="24"/>
          <w:szCs w:val="24"/>
        </w:rPr>
      </w:pPr>
    </w:p>
    <w:p w14:paraId="60489C1E" w14:textId="77777777" w:rsidR="00972F0D" w:rsidRPr="00156B86" w:rsidRDefault="00972F0D" w:rsidP="00660734">
      <w:pPr>
        <w:spacing w:line="240" w:lineRule="auto"/>
        <w:contextualSpacing/>
        <w:rPr>
          <w:rFonts w:ascii="Times New Roman" w:hAnsi="Times New Roman" w:cs="Times New Roman"/>
          <w:sz w:val="24"/>
          <w:szCs w:val="24"/>
        </w:rPr>
      </w:pPr>
    </w:p>
    <w:p w14:paraId="212F7C8B" w14:textId="467F730D" w:rsidR="0001048F" w:rsidRPr="00156B86" w:rsidRDefault="005A7E2E"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Příloha č. 2</w:t>
      </w:r>
    </w:p>
    <w:p w14:paraId="35C99B8A" w14:textId="77777777" w:rsidR="0001048F" w:rsidRPr="00156B86" w:rsidRDefault="0001048F" w:rsidP="00660734">
      <w:pPr>
        <w:spacing w:line="240" w:lineRule="auto"/>
        <w:contextualSpacing/>
        <w:rPr>
          <w:rFonts w:ascii="Times New Roman" w:hAnsi="Times New Roman" w:cs="Times New Roman"/>
          <w:sz w:val="24"/>
          <w:szCs w:val="24"/>
        </w:rPr>
      </w:pPr>
    </w:p>
    <w:p w14:paraId="2E941465" w14:textId="77777777" w:rsidR="005A7E2E" w:rsidRPr="00156B86" w:rsidRDefault="005A7E2E" w:rsidP="00660734">
      <w:pPr>
        <w:spacing w:line="240" w:lineRule="auto"/>
        <w:contextualSpacing/>
        <w:rPr>
          <w:rFonts w:ascii="Times New Roman" w:hAnsi="Times New Roman" w:cs="Times New Roman"/>
          <w:b/>
          <w:sz w:val="24"/>
          <w:szCs w:val="24"/>
        </w:rPr>
      </w:pPr>
      <w:r w:rsidRPr="00156B86">
        <w:rPr>
          <w:rFonts w:ascii="Times New Roman" w:hAnsi="Times New Roman" w:cs="Times New Roman"/>
          <w:b/>
          <w:sz w:val="24"/>
          <w:szCs w:val="24"/>
        </w:rPr>
        <w:t>Specifikace prodávaného sortimentu</w:t>
      </w:r>
    </w:p>
    <w:p w14:paraId="01DF451B" w14:textId="1E0527B7" w:rsidR="005A7E2E" w:rsidRPr="00156B86" w:rsidRDefault="005A7E2E" w:rsidP="00660734">
      <w:pPr>
        <w:spacing w:line="240" w:lineRule="auto"/>
        <w:contextualSpacing/>
        <w:rPr>
          <w:rFonts w:ascii="Times New Roman" w:hAnsi="Times New Roman" w:cs="Times New Roman"/>
          <w:b/>
          <w:sz w:val="24"/>
          <w:szCs w:val="24"/>
        </w:rPr>
      </w:pPr>
      <w:r w:rsidRPr="00156B86">
        <w:rPr>
          <w:rFonts w:ascii="Times New Roman" w:hAnsi="Times New Roman" w:cs="Times New Roman"/>
          <w:sz w:val="24"/>
          <w:szCs w:val="24"/>
        </w:rPr>
        <w:t xml:space="preserve">Sortiment musí odpovídat zadání a případné změny musí souviset se základním již nabídnutým sortimentem.  </w:t>
      </w:r>
    </w:p>
    <w:p w14:paraId="6D6ACB30" w14:textId="77777777" w:rsidR="005A7E2E" w:rsidRPr="00156B86" w:rsidRDefault="005A7E2E"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Podnájemce bude prodejní stánek užívat výhradně k prodeji následujícího sortimentu:</w:t>
      </w:r>
    </w:p>
    <w:p w14:paraId="1260DC12" w14:textId="77777777" w:rsidR="0001048F" w:rsidRPr="00156B86" w:rsidRDefault="0001048F" w:rsidP="00660734">
      <w:pPr>
        <w:spacing w:line="240" w:lineRule="auto"/>
        <w:contextualSpacing/>
        <w:rPr>
          <w:rFonts w:ascii="Times New Roman" w:hAnsi="Times New Roman" w:cs="Times New Roman"/>
          <w:sz w:val="24"/>
          <w:szCs w:val="24"/>
        </w:rPr>
      </w:pPr>
    </w:p>
    <w:p w14:paraId="28E75756" w14:textId="77777777" w:rsidR="0001048F" w:rsidRPr="00156B86" w:rsidRDefault="0001048F" w:rsidP="00660734">
      <w:pPr>
        <w:spacing w:line="240" w:lineRule="auto"/>
        <w:contextualSpacing/>
        <w:rPr>
          <w:rFonts w:ascii="Times New Roman" w:hAnsi="Times New Roman" w:cs="Times New Roman"/>
          <w:sz w:val="24"/>
          <w:szCs w:val="24"/>
        </w:rPr>
      </w:pPr>
    </w:p>
    <w:p w14:paraId="4E0E4BF1" w14:textId="77777777" w:rsidR="0001048F" w:rsidRPr="00156B86" w:rsidRDefault="0001048F" w:rsidP="00660734">
      <w:pPr>
        <w:spacing w:line="240" w:lineRule="auto"/>
        <w:contextualSpacing/>
        <w:rPr>
          <w:rFonts w:ascii="Times New Roman" w:hAnsi="Times New Roman" w:cs="Times New Roman"/>
          <w:sz w:val="24"/>
          <w:szCs w:val="24"/>
        </w:rPr>
      </w:pPr>
    </w:p>
    <w:p w14:paraId="15844441" w14:textId="77777777" w:rsidR="0001048F" w:rsidRPr="00156B86" w:rsidRDefault="0001048F" w:rsidP="00660734">
      <w:pPr>
        <w:spacing w:line="240" w:lineRule="auto"/>
        <w:contextualSpacing/>
        <w:rPr>
          <w:rFonts w:ascii="Times New Roman" w:hAnsi="Times New Roman" w:cs="Times New Roman"/>
          <w:sz w:val="24"/>
          <w:szCs w:val="24"/>
        </w:rPr>
      </w:pPr>
    </w:p>
    <w:p w14:paraId="0E3B3414" w14:textId="77777777" w:rsidR="0001048F" w:rsidRPr="00156B86" w:rsidRDefault="0001048F" w:rsidP="00660734">
      <w:pPr>
        <w:spacing w:line="240" w:lineRule="auto"/>
        <w:contextualSpacing/>
        <w:rPr>
          <w:rFonts w:ascii="Times New Roman" w:hAnsi="Times New Roman" w:cs="Times New Roman"/>
          <w:sz w:val="24"/>
          <w:szCs w:val="24"/>
        </w:rPr>
      </w:pPr>
    </w:p>
    <w:p w14:paraId="10499B2A" w14:textId="77777777" w:rsidR="005E6F56" w:rsidRPr="00156B86" w:rsidRDefault="005E6F56" w:rsidP="00660734">
      <w:pPr>
        <w:spacing w:line="240" w:lineRule="auto"/>
        <w:contextualSpacing/>
        <w:rPr>
          <w:rFonts w:ascii="Times New Roman" w:hAnsi="Times New Roman" w:cs="Times New Roman"/>
          <w:sz w:val="24"/>
          <w:szCs w:val="24"/>
        </w:rPr>
      </w:pPr>
    </w:p>
    <w:p w14:paraId="72D26110" w14:textId="77777777" w:rsidR="005E6F56" w:rsidRPr="00156B86" w:rsidRDefault="005E6F56" w:rsidP="00660734">
      <w:pPr>
        <w:spacing w:line="240" w:lineRule="auto"/>
        <w:contextualSpacing/>
        <w:rPr>
          <w:rFonts w:ascii="Times New Roman" w:hAnsi="Times New Roman" w:cs="Times New Roman"/>
          <w:sz w:val="24"/>
          <w:szCs w:val="24"/>
        </w:rPr>
      </w:pPr>
    </w:p>
    <w:p w14:paraId="0BE2959B" w14:textId="2F94776D" w:rsidR="005E6F56" w:rsidRPr="00156B86" w:rsidRDefault="005E6F56" w:rsidP="00660734">
      <w:pPr>
        <w:spacing w:line="240" w:lineRule="auto"/>
        <w:contextualSpacing/>
        <w:rPr>
          <w:rFonts w:ascii="Times New Roman" w:hAnsi="Times New Roman" w:cs="Times New Roman"/>
          <w:sz w:val="24"/>
          <w:szCs w:val="24"/>
        </w:rPr>
      </w:pPr>
    </w:p>
    <w:p w14:paraId="6DB64C2A" w14:textId="68CF198C" w:rsidR="005A7E2E" w:rsidRPr="00156B86" w:rsidRDefault="005A7E2E" w:rsidP="00660734">
      <w:pPr>
        <w:spacing w:line="240" w:lineRule="auto"/>
        <w:contextualSpacing/>
        <w:rPr>
          <w:rFonts w:ascii="Times New Roman" w:hAnsi="Times New Roman" w:cs="Times New Roman"/>
          <w:sz w:val="24"/>
          <w:szCs w:val="24"/>
        </w:rPr>
      </w:pPr>
    </w:p>
    <w:p w14:paraId="6C13EECB" w14:textId="1D20E5C0" w:rsidR="005A7E2E" w:rsidRPr="00156B86" w:rsidRDefault="005A7E2E" w:rsidP="00660734">
      <w:pPr>
        <w:spacing w:line="240" w:lineRule="auto"/>
        <w:contextualSpacing/>
        <w:rPr>
          <w:rFonts w:ascii="Times New Roman" w:hAnsi="Times New Roman" w:cs="Times New Roman"/>
          <w:sz w:val="24"/>
          <w:szCs w:val="24"/>
        </w:rPr>
      </w:pPr>
    </w:p>
    <w:p w14:paraId="121AB192" w14:textId="33A84B04" w:rsidR="005A7E2E" w:rsidRPr="00156B86" w:rsidRDefault="005A7E2E" w:rsidP="00660734">
      <w:pPr>
        <w:spacing w:line="240" w:lineRule="auto"/>
        <w:contextualSpacing/>
        <w:rPr>
          <w:rFonts w:ascii="Times New Roman" w:hAnsi="Times New Roman" w:cs="Times New Roman"/>
          <w:sz w:val="24"/>
          <w:szCs w:val="24"/>
        </w:rPr>
      </w:pPr>
    </w:p>
    <w:p w14:paraId="5A52A242" w14:textId="3988BF73" w:rsidR="005A7E2E" w:rsidRPr="00156B86" w:rsidRDefault="005A7E2E" w:rsidP="00660734">
      <w:pPr>
        <w:spacing w:line="240" w:lineRule="auto"/>
        <w:contextualSpacing/>
        <w:rPr>
          <w:rFonts w:ascii="Times New Roman" w:hAnsi="Times New Roman" w:cs="Times New Roman"/>
          <w:sz w:val="24"/>
          <w:szCs w:val="24"/>
        </w:rPr>
      </w:pPr>
    </w:p>
    <w:p w14:paraId="4E257BD6" w14:textId="129CA890" w:rsidR="005A7E2E" w:rsidRPr="00156B86" w:rsidRDefault="005A7E2E" w:rsidP="00660734">
      <w:pPr>
        <w:spacing w:line="240" w:lineRule="auto"/>
        <w:contextualSpacing/>
        <w:rPr>
          <w:rFonts w:ascii="Times New Roman" w:hAnsi="Times New Roman" w:cs="Times New Roman"/>
          <w:sz w:val="24"/>
          <w:szCs w:val="24"/>
        </w:rPr>
      </w:pPr>
    </w:p>
    <w:p w14:paraId="1EFB5CFA" w14:textId="4BF3F171" w:rsidR="005A7E2E" w:rsidRPr="00156B86" w:rsidRDefault="005A7E2E" w:rsidP="00660734">
      <w:pPr>
        <w:spacing w:line="240" w:lineRule="auto"/>
        <w:contextualSpacing/>
        <w:rPr>
          <w:rFonts w:ascii="Times New Roman" w:hAnsi="Times New Roman" w:cs="Times New Roman"/>
          <w:sz w:val="24"/>
          <w:szCs w:val="24"/>
        </w:rPr>
      </w:pPr>
    </w:p>
    <w:p w14:paraId="68825EE1" w14:textId="5F559BE9" w:rsidR="005A7E2E" w:rsidRPr="00156B86" w:rsidRDefault="005A7E2E" w:rsidP="00660734">
      <w:pPr>
        <w:spacing w:line="240" w:lineRule="auto"/>
        <w:contextualSpacing/>
        <w:rPr>
          <w:rFonts w:ascii="Times New Roman" w:hAnsi="Times New Roman" w:cs="Times New Roman"/>
          <w:sz w:val="24"/>
          <w:szCs w:val="24"/>
        </w:rPr>
      </w:pPr>
    </w:p>
    <w:p w14:paraId="724B23E4" w14:textId="7DEB3BB7" w:rsidR="005A7E2E" w:rsidRPr="00156B86" w:rsidRDefault="005A7E2E" w:rsidP="00660734">
      <w:pPr>
        <w:spacing w:line="240" w:lineRule="auto"/>
        <w:contextualSpacing/>
        <w:rPr>
          <w:rFonts w:ascii="Times New Roman" w:hAnsi="Times New Roman" w:cs="Times New Roman"/>
          <w:sz w:val="24"/>
          <w:szCs w:val="24"/>
        </w:rPr>
      </w:pPr>
    </w:p>
    <w:p w14:paraId="445EDB29" w14:textId="6D62A76C" w:rsidR="005A7E2E" w:rsidRPr="00156B86" w:rsidRDefault="005A7E2E" w:rsidP="00660734">
      <w:pPr>
        <w:spacing w:line="240" w:lineRule="auto"/>
        <w:contextualSpacing/>
        <w:rPr>
          <w:rFonts w:ascii="Times New Roman" w:hAnsi="Times New Roman" w:cs="Times New Roman"/>
          <w:sz w:val="24"/>
          <w:szCs w:val="24"/>
        </w:rPr>
      </w:pPr>
    </w:p>
    <w:p w14:paraId="7CBDBCD6" w14:textId="51BABB5B" w:rsidR="005A7E2E" w:rsidRPr="00156B86" w:rsidRDefault="005A7E2E" w:rsidP="00660734">
      <w:pPr>
        <w:spacing w:line="240" w:lineRule="auto"/>
        <w:contextualSpacing/>
        <w:rPr>
          <w:rFonts w:ascii="Times New Roman" w:hAnsi="Times New Roman" w:cs="Times New Roman"/>
          <w:sz w:val="24"/>
          <w:szCs w:val="24"/>
        </w:rPr>
      </w:pPr>
    </w:p>
    <w:p w14:paraId="03B2617D" w14:textId="4B9DCBB3" w:rsidR="005A7E2E" w:rsidRPr="00156B86" w:rsidRDefault="005A7E2E" w:rsidP="00660734">
      <w:pPr>
        <w:spacing w:line="240" w:lineRule="auto"/>
        <w:contextualSpacing/>
        <w:rPr>
          <w:rFonts w:ascii="Times New Roman" w:hAnsi="Times New Roman" w:cs="Times New Roman"/>
          <w:sz w:val="24"/>
          <w:szCs w:val="24"/>
        </w:rPr>
      </w:pPr>
    </w:p>
    <w:p w14:paraId="7F9C6FFC" w14:textId="77777777" w:rsidR="005A7E2E" w:rsidRPr="00156B86" w:rsidRDefault="005A7E2E" w:rsidP="00660734">
      <w:pPr>
        <w:spacing w:line="240" w:lineRule="auto"/>
        <w:contextualSpacing/>
        <w:rPr>
          <w:rFonts w:ascii="Times New Roman" w:hAnsi="Times New Roman" w:cs="Times New Roman"/>
          <w:sz w:val="24"/>
          <w:szCs w:val="24"/>
        </w:rPr>
      </w:pPr>
    </w:p>
    <w:p w14:paraId="0E921947" w14:textId="77777777" w:rsidR="005E6F56" w:rsidRPr="00156B86" w:rsidRDefault="005E6F56" w:rsidP="00660734">
      <w:pPr>
        <w:spacing w:line="240" w:lineRule="auto"/>
        <w:contextualSpacing/>
        <w:rPr>
          <w:rFonts w:ascii="Times New Roman" w:hAnsi="Times New Roman" w:cs="Times New Roman"/>
          <w:sz w:val="24"/>
          <w:szCs w:val="24"/>
        </w:rPr>
      </w:pPr>
    </w:p>
    <w:p w14:paraId="15E07497" w14:textId="77777777" w:rsidR="005E6F56" w:rsidRPr="00156B86" w:rsidRDefault="005E6F56" w:rsidP="00660734">
      <w:pPr>
        <w:spacing w:line="240" w:lineRule="auto"/>
        <w:contextualSpacing/>
        <w:rPr>
          <w:rFonts w:ascii="Times New Roman" w:hAnsi="Times New Roman" w:cs="Times New Roman"/>
          <w:sz w:val="24"/>
          <w:szCs w:val="24"/>
        </w:rPr>
      </w:pPr>
    </w:p>
    <w:p w14:paraId="59208E95" w14:textId="77777777" w:rsidR="00160761" w:rsidRPr="00156B86" w:rsidRDefault="00160761" w:rsidP="00660734">
      <w:pPr>
        <w:spacing w:line="240" w:lineRule="auto"/>
        <w:contextualSpacing/>
        <w:rPr>
          <w:rFonts w:ascii="Times New Roman" w:hAnsi="Times New Roman" w:cs="Times New Roman"/>
          <w:sz w:val="24"/>
          <w:szCs w:val="24"/>
        </w:rPr>
      </w:pPr>
    </w:p>
    <w:p w14:paraId="6DDFDFA5" w14:textId="77777777" w:rsidR="005E6F56" w:rsidRPr="00156B86" w:rsidRDefault="005E6F56" w:rsidP="00660734">
      <w:pPr>
        <w:spacing w:line="240" w:lineRule="auto"/>
        <w:contextualSpacing/>
        <w:rPr>
          <w:rFonts w:ascii="Times New Roman" w:hAnsi="Times New Roman" w:cs="Times New Roman"/>
          <w:sz w:val="24"/>
          <w:szCs w:val="24"/>
        </w:rPr>
      </w:pPr>
    </w:p>
    <w:p w14:paraId="4093BBDF" w14:textId="77777777" w:rsidR="005E6F56" w:rsidRPr="00156B86" w:rsidRDefault="005E6F56" w:rsidP="00660734">
      <w:pPr>
        <w:spacing w:line="240" w:lineRule="auto"/>
        <w:contextualSpacing/>
        <w:rPr>
          <w:rFonts w:ascii="Times New Roman" w:hAnsi="Times New Roman" w:cs="Times New Roman"/>
          <w:sz w:val="24"/>
          <w:szCs w:val="24"/>
        </w:rPr>
      </w:pPr>
    </w:p>
    <w:p w14:paraId="7E9B2875" w14:textId="77777777" w:rsidR="0001048F" w:rsidRPr="00156B86" w:rsidRDefault="0001048F" w:rsidP="00660734">
      <w:pPr>
        <w:spacing w:line="240" w:lineRule="auto"/>
        <w:contextualSpacing/>
        <w:rPr>
          <w:rFonts w:ascii="Times New Roman" w:hAnsi="Times New Roman" w:cs="Times New Roman"/>
          <w:sz w:val="24"/>
          <w:szCs w:val="24"/>
        </w:rPr>
      </w:pPr>
    </w:p>
    <w:p w14:paraId="216C1787" w14:textId="77777777" w:rsidR="0001048F" w:rsidRPr="00156B86" w:rsidRDefault="0001048F"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V Brně dne:</w:t>
      </w:r>
      <w:r w:rsidRPr="00156B86">
        <w:rPr>
          <w:rFonts w:ascii="Times New Roman" w:hAnsi="Times New Roman" w:cs="Times New Roman"/>
          <w:sz w:val="24"/>
          <w:szCs w:val="24"/>
        </w:rPr>
        <w:tab/>
      </w:r>
    </w:p>
    <w:p w14:paraId="4ACF55CE" w14:textId="77777777" w:rsidR="0001048F" w:rsidRPr="00156B86" w:rsidRDefault="0001048F" w:rsidP="00660734">
      <w:pPr>
        <w:spacing w:line="240" w:lineRule="auto"/>
        <w:contextualSpacing/>
        <w:jc w:val="right"/>
        <w:rPr>
          <w:rFonts w:ascii="Times New Roman" w:hAnsi="Times New Roman" w:cs="Times New Roman"/>
          <w:sz w:val="24"/>
          <w:szCs w:val="24"/>
        </w:rPr>
      </w:pPr>
    </w:p>
    <w:p w14:paraId="0F1BAFC8" w14:textId="77777777" w:rsidR="0001048F" w:rsidRPr="00156B86" w:rsidRDefault="0001048F" w:rsidP="00660734">
      <w:pPr>
        <w:spacing w:line="240" w:lineRule="auto"/>
        <w:contextualSpacing/>
        <w:jc w:val="right"/>
        <w:rPr>
          <w:rFonts w:ascii="Times New Roman" w:hAnsi="Times New Roman" w:cs="Times New Roman"/>
          <w:sz w:val="24"/>
          <w:szCs w:val="24"/>
        </w:rPr>
      </w:pPr>
    </w:p>
    <w:p w14:paraId="34334D5F" w14:textId="77777777" w:rsidR="0001048F" w:rsidRPr="00156B86" w:rsidRDefault="0001048F" w:rsidP="00660734">
      <w:pPr>
        <w:spacing w:line="240" w:lineRule="auto"/>
        <w:contextualSpacing/>
        <w:rPr>
          <w:rFonts w:ascii="Times New Roman" w:hAnsi="Times New Roman" w:cs="Times New Roman"/>
          <w:sz w:val="24"/>
          <w:szCs w:val="24"/>
        </w:rPr>
      </w:pPr>
    </w:p>
    <w:p w14:paraId="2F2BF474" w14:textId="77777777" w:rsidR="0001048F" w:rsidRPr="00156B86" w:rsidRDefault="0001048F" w:rsidP="00660734">
      <w:pPr>
        <w:spacing w:line="240" w:lineRule="auto"/>
        <w:ind w:left="4963" w:hanging="4963"/>
        <w:contextualSpacing/>
        <w:rPr>
          <w:rFonts w:ascii="Times New Roman" w:hAnsi="Times New Roman" w:cs="Times New Roman"/>
          <w:sz w:val="24"/>
          <w:szCs w:val="24"/>
        </w:rPr>
      </w:pPr>
      <w:r w:rsidRPr="00156B86">
        <w:rPr>
          <w:rFonts w:ascii="Times New Roman" w:hAnsi="Times New Roman" w:cs="Times New Roman"/>
          <w:sz w:val="24"/>
          <w:szCs w:val="24"/>
        </w:rPr>
        <w:tab/>
        <w:t xml:space="preserve">    </w:t>
      </w:r>
    </w:p>
    <w:p w14:paraId="78298DC9" w14:textId="4BBE5F69" w:rsidR="0001048F" w:rsidRPr="00156B86" w:rsidRDefault="0001048F" w:rsidP="00660734">
      <w:pPr>
        <w:spacing w:line="240" w:lineRule="auto"/>
        <w:contextualSpacing/>
        <w:rPr>
          <w:rFonts w:ascii="Times New Roman" w:hAnsi="Times New Roman" w:cs="Times New Roman"/>
          <w:sz w:val="24"/>
          <w:szCs w:val="24"/>
        </w:rPr>
      </w:pPr>
    </w:p>
    <w:p w14:paraId="6D315F90" w14:textId="77777777" w:rsidR="0001048F" w:rsidRPr="00156B86" w:rsidRDefault="0001048F" w:rsidP="00660734">
      <w:pPr>
        <w:spacing w:line="240" w:lineRule="auto"/>
        <w:contextualSpacing/>
        <w:rPr>
          <w:rFonts w:ascii="Times New Roman" w:hAnsi="Times New Roman" w:cs="Times New Roman"/>
          <w:sz w:val="24"/>
          <w:szCs w:val="24"/>
        </w:rPr>
      </w:pPr>
    </w:p>
    <w:p w14:paraId="1A2C07C8" w14:textId="77777777" w:rsidR="0001048F" w:rsidRPr="00156B86" w:rsidRDefault="0001048F" w:rsidP="00660734">
      <w:pPr>
        <w:spacing w:line="240" w:lineRule="auto"/>
        <w:contextualSpacing/>
        <w:rPr>
          <w:rFonts w:ascii="Times New Roman" w:hAnsi="Times New Roman" w:cs="Times New Roman"/>
          <w:sz w:val="24"/>
          <w:szCs w:val="24"/>
        </w:rPr>
      </w:pPr>
    </w:p>
    <w:p w14:paraId="26334FDC" w14:textId="77777777" w:rsidR="0001048F" w:rsidRPr="00156B86" w:rsidRDefault="0001048F"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w:t>
      </w:r>
      <w:r w:rsidRPr="00156B86">
        <w:rPr>
          <w:rFonts w:ascii="Times New Roman" w:hAnsi="Times New Roman" w:cs="Times New Roman"/>
          <w:sz w:val="24"/>
          <w:szCs w:val="24"/>
        </w:rPr>
        <w:tab/>
      </w:r>
      <w:r w:rsidRPr="00156B86">
        <w:rPr>
          <w:rFonts w:ascii="Times New Roman" w:hAnsi="Times New Roman" w:cs="Times New Roman"/>
          <w:sz w:val="24"/>
          <w:szCs w:val="24"/>
        </w:rPr>
        <w:tab/>
        <w:t>……………………………………….</w:t>
      </w:r>
    </w:p>
    <w:p w14:paraId="06A65B94" w14:textId="27DB871E" w:rsidR="00C02FC1" w:rsidRPr="00156B86" w:rsidRDefault="0001048F"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 xml:space="preserve">za </w:t>
      </w:r>
      <w:r w:rsidR="00EE600B" w:rsidRPr="00156B86">
        <w:rPr>
          <w:rFonts w:ascii="Times New Roman" w:hAnsi="Times New Roman" w:cs="Times New Roman"/>
          <w:sz w:val="24"/>
          <w:szCs w:val="24"/>
        </w:rPr>
        <w:t>pod</w:t>
      </w:r>
      <w:r w:rsidRPr="00156B86">
        <w:rPr>
          <w:rFonts w:ascii="Times New Roman" w:hAnsi="Times New Roman" w:cs="Times New Roman"/>
          <w:sz w:val="24"/>
          <w:szCs w:val="24"/>
        </w:rPr>
        <w:t>nájemce</w:t>
      </w:r>
      <w:r w:rsidR="00C02FC1" w:rsidRPr="00156B86">
        <w:rPr>
          <w:rFonts w:ascii="Times New Roman" w:hAnsi="Times New Roman" w:cs="Times New Roman"/>
          <w:sz w:val="24"/>
          <w:szCs w:val="24"/>
        </w:rPr>
        <w:t>:</w:t>
      </w:r>
      <w:r w:rsidR="00EE600B" w:rsidRPr="00156B86">
        <w:rPr>
          <w:rFonts w:ascii="Times New Roman" w:hAnsi="Times New Roman" w:cs="Times New Roman"/>
          <w:sz w:val="24"/>
          <w:szCs w:val="24"/>
        </w:rPr>
        <w:tab/>
      </w:r>
      <w:r w:rsidR="00EE600B" w:rsidRPr="00156B86">
        <w:rPr>
          <w:rFonts w:ascii="Times New Roman" w:hAnsi="Times New Roman" w:cs="Times New Roman"/>
          <w:sz w:val="24"/>
          <w:szCs w:val="24"/>
        </w:rPr>
        <w:tab/>
      </w:r>
      <w:r w:rsidR="00EE600B" w:rsidRPr="00156B86">
        <w:rPr>
          <w:rFonts w:ascii="Times New Roman" w:hAnsi="Times New Roman" w:cs="Times New Roman"/>
          <w:sz w:val="24"/>
          <w:szCs w:val="24"/>
        </w:rPr>
        <w:tab/>
      </w:r>
      <w:r w:rsidR="00EE600B" w:rsidRPr="00156B86">
        <w:rPr>
          <w:rFonts w:ascii="Times New Roman" w:hAnsi="Times New Roman" w:cs="Times New Roman"/>
          <w:sz w:val="24"/>
          <w:szCs w:val="24"/>
        </w:rPr>
        <w:tab/>
      </w:r>
      <w:r w:rsidR="00EE600B" w:rsidRPr="00156B86">
        <w:rPr>
          <w:rFonts w:ascii="Times New Roman" w:hAnsi="Times New Roman" w:cs="Times New Roman"/>
          <w:sz w:val="24"/>
          <w:szCs w:val="24"/>
        </w:rPr>
        <w:tab/>
      </w:r>
      <w:r w:rsidRPr="00156B86">
        <w:rPr>
          <w:rFonts w:ascii="Times New Roman" w:hAnsi="Times New Roman" w:cs="Times New Roman"/>
          <w:sz w:val="24"/>
          <w:szCs w:val="24"/>
        </w:rPr>
        <w:t>za nájemce</w:t>
      </w:r>
      <w:r w:rsidR="00C02FC1" w:rsidRPr="00156B86">
        <w:rPr>
          <w:rFonts w:ascii="Times New Roman" w:hAnsi="Times New Roman" w:cs="Times New Roman"/>
          <w:sz w:val="24"/>
          <w:szCs w:val="24"/>
        </w:rPr>
        <w:t>:</w:t>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t xml:space="preserve">                 </w:t>
      </w:r>
      <w:r w:rsidR="00C02FC1" w:rsidRPr="00156B86">
        <w:rPr>
          <w:rFonts w:ascii="Times New Roman" w:hAnsi="Times New Roman" w:cs="Times New Roman"/>
          <w:sz w:val="24"/>
          <w:szCs w:val="24"/>
        </w:rPr>
        <w:tab/>
      </w:r>
      <w:r w:rsidR="00C02FC1" w:rsidRPr="00156B86">
        <w:rPr>
          <w:rFonts w:ascii="Times New Roman" w:hAnsi="Times New Roman" w:cs="Times New Roman"/>
          <w:sz w:val="24"/>
          <w:szCs w:val="24"/>
        </w:rPr>
        <w:tab/>
      </w:r>
      <w:r w:rsidR="00EE600B" w:rsidRPr="00156B86">
        <w:rPr>
          <w:rFonts w:ascii="Times New Roman" w:hAnsi="Times New Roman" w:cs="Times New Roman"/>
          <w:sz w:val="24"/>
          <w:szCs w:val="24"/>
        </w:rPr>
        <w:tab/>
      </w:r>
      <w:r w:rsidR="00C02FC1" w:rsidRPr="00156B86">
        <w:rPr>
          <w:rFonts w:ascii="Times New Roman" w:hAnsi="Times New Roman" w:cs="Times New Roman"/>
          <w:sz w:val="24"/>
          <w:szCs w:val="24"/>
        </w:rPr>
        <w:t xml:space="preserve">TIC BRNO, příspěvková organizace </w:t>
      </w:r>
    </w:p>
    <w:p w14:paraId="16E1707E" w14:textId="290D84A4" w:rsidR="0001048F" w:rsidRPr="00156B86" w:rsidRDefault="0001048F" w:rsidP="00660734">
      <w:pPr>
        <w:spacing w:line="240" w:lineRule="auto"/>
        <w:ind w:left="4254" w:firstLine="709"/>
        <w:contextualSpacing/>
        <w:rPr>
          <w:rFonts w:ascii="Times New Roman" w:hAnsi="Times New Roman" w:cs="Times New Roman"/>
          <w:sz w:val="24"/>
          <w:szCs w:val="24"/>
        </w:rPr>
      </w:pPr>
      <w:r w:rsidRPr="00156B86">
        <w:rPr>
          <w:rFonts w:ascii="Times New Roman" w:hAnsi="Times New Roman" w:cs="Times New Roman"/>
          <w:sz w:val="24"/>
          <w:szCs w:val="24"/>
        </w:rPr>
        <w:t>Mgr. et Mgr. Jana Tichá Janulíková</w:t>
      </w:r>
    </w:p>
    <w:p w14:paraId="61A5422D" w14:textId="5ED73D4E" w:rsidR="0001048F" w:rsidRPr="00156B86" w:rsidRDefault="0001048F" w:rsidP="00660734">
      <w:pPr>
        <w:tabs>
          <w:tab w:val="left" w:pos="426"/>
        </w:tabs>
        <w:autoSpaceDE w:val="0"/>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 xml:space="preserve">              </w:t>
      </w:r>
      <w:r w:rsidR="00C02FC1" w:rsidRPr="00156B86">
        <w:rPr>
          <w:rFonts w:ascii="Times New Roman" w:hAnsi="Times New Roman" w:cs="Times New Roman"/>
          <w:sz w:val="24"/>
          <w:szCs w:val="24"/>
        </w:rPr>
        <w:tab/>
      </w:r>
      <w:r w:rsidR="00C02FC1" w:rsidRPr="00156B86">
        <w:rPr>
          <w:rFonts w:ascii="Times New Roman" w:hAnsi="Times New Roman" w:cs="Times New Roman"/>
          <w:sz w:val="24"/>
          <w:szCs w:val="24"/>
        </w:rPr>
        <w:tab/>
      </w:r>
      <w:r w:rsidR="00C02FC1" w:rsidRPr="00156B86">
        <w:rPr>
          <w:rFonts w:ascii="Times New Roman" w:hAnsi="Times New Roman" w:cs="Times New Roman"/>
          <w:sz w:val="24"/>
          <w:szCs w:val="24"/>
        </w:rPr>
        <w:tab/>
      </w:r>
      <w:r w:rsidR="00C02FC1" w:rsidRPr="00156B86">
        <w:rPr>
          <w:rFonts w:ascii="Times New Roman" w:hAnsi="Times New Roman" w:cs="Times New Roman"/>
          <w:sz w:val="24"/>
          <w:szCs w:val="24"/>
        </w:rPr>
        <w:tab/>
      </w:r>
      <w:r w:rsidR="00C02FC1" w:rsidRPr="00156B86">
        <w:rPr>
          <w:rFonts w:ascii="Times New Roman" w:hAnsi="Times New Roman" w:cs="Times New Roman"/>
          <w:sz w:val="24"/>
          <w:szCs w:val="24"/>
        </w:rPr>
        <w:tab/>
      </w:r>
      <w:r w:rsidR="00C02FC1" w:rsidRPr="00156B86">
        <w:rPr>
          <w:rFonts w:ascii="Times New Roman" w:hAnsi="Times New Roman" w:cs="Times New Roman"/>
          <w:sz w:val="24"/>
          <w:szCs w:val="24"/>
        </w:rPr>
        <w:tab/>
      </w:r>
      <w:r w:rsidRPr="00156B86">
        <w:rPr>
          <w:rFonts w:ascii="Times New Roman" w:hAnsi="Times New Roman" w:cs="Times New Roman"/>
          <w:sz w:val="24"/>
          <w:szCs w:val="24"/>
        </w:rPr>
        <w:t>ředitelka organizace</w:t>
      </w:r>
    </w:p>
    <w:p w14:paraId="1BE89F3A" w14:textId="381603A6" w:rsidR="0001048F" w:rsidRPr="00156B86" w:rsidRDefault="00C02FC1" w:rsidP="00660734">
      <w:pPr>
        <w:tabs>
          <w:tab w:val="left" w:pos="426"/>
        </w:tabs>
        <w:autoSpaceDE w:val="0"/>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0001048F" w:rsidRPr="00156B86">
        <w:rPr>
          <w:rFonts w:ascii="Times New Roman" w:hAnsi="Times New Roman" w:cs="Times New Roman"/>
          <w:sz w:val="24"/>
          <w:szCs w:val="24"/>
        </w:rPr>
        <w:t xml:space="preserve"> </w:t>
      </w:r>
    </w:p>
    <w:p w14:paraId="4631369B" w14:textId="77777777" w:rsidR="0001048F" w:rsidRPr="00156B86" w:rsidRDefault="0001048F" w:rsidP="00660734">
      <w:pPr>
        <w:autoSpaceDE w:val="0"/>
        <w:spacing w:line="240" w:lineRule="auto"/>
        <w:contextualSpacing/>
        <w:rPr>
          <w:rFonts w:ascii="Times New Roman" w:hAnsi="Times New Roman" w:cs="Times New Roman"/>
          <w:sz w:val="24"/>
          <w:szCs w:val="24"/>
        </w:rPr>
      </w:pPr>
    </w:p>
    <w:p w14:paraId="0E21ECA4" w14:textId="541C65D1" w:rsidR="008029C7" w:rsidRPr="00156B86" w:rsidRDefault="008029C7" w:rsidP="00660734">
      <w:pPr>
        <w:spacing w:line="240" w:lineRule="auto"/>
        <w:contextualSpacing/>
        <w:rPr>
          <w:rFonts w:ascii="Times New Roman" w:hAnsi="Times New Roman" w:cs="Times New Roman"/>
          <w:sz w:val="24"/>
          <w:szCs w:val="24"/>
        </w:rPr>
      </w:pPr>
    </w:p>
    <w:sectPr w:rsidR="008029C7" w:rsidRPr="00156B86" w:rsidSect="00DE45C4">
      <w:headerReference w:type="even" r:id="rId8"/>
      <w:headerReference w:type="default" r:id="rId9"/>
      <w:footerReference w:type="default" r:id="rId10"/>
      <w:headerReference w:type="first" r:id="rId11"/>
      <w:footerReference w:type="first" r:id="rId12"/>
      <w:type w:val="continuous"/>
      <w:pgSz w:w="11906" w:h="16838" w:code="9"/>
      <w:pgMar w:top="1417" w:right="1417" w:bottom="1417" w:left="141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48B9" w14:textId="77777777" w:rsidR="00C777B5" w:rsidRDefault="00C777B5" w:rsidP="006A4E7B">
      <w:pPr>
        <w:spacing w:line="240" w:lineRule="auto"/>
      </w:pPr>
      <w:r>
        <w:separator/>
      </w:r>
    </w:p>
  </w:endnote>
  <w:endnote w:type="continuationSeparator" w:id="0">
    <w:p w14:paraId="6E9AB561" w14:textId="77777777" w:rsidR="00C777B5" w:rsidRDefault="00C777B5"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B1B0" w14:textId="77777777" w:rsidR="008029C7" w:rsidRDefault="00DA104A">
    <w:pPr>
      <w:pStyle w:val="Zpat"/>
    </w:pPr>
    <w:r>
      <w:rPr>
        <w:noProof/>
        <w:lang w:eastAsia="cs-CZ"/>
      </w:rPr>
      <w:drawing>
        <wp:anchor distT="0" distB="0" distL="114300" distR="114300" simplePos="0" relativeHeight="251659776" behindDoc="0" locked="0" layoutInCell="1" allowOverlap="1" wp14:anchorId="640AD9AE" wp14:editId="0F4DC74C">
          <wp:simplePos x="0" y="0"/>
          <wp:positionH relativeFrom="page">
            <wp:align>center</wp:align>
          </wp:positionH>
          <wp:positionV relativeFrom="page">
            <wp:align>bottom</wp:align>
          </wp:positionV>
          <wp:extent cx="7560000" cy="748800"/>
          <wp:effectExtent l="0" t="0" r="317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_BRNO-A4-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8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5CF8" w14:textId="77777777" w:rsidR="00547A4A" w:rsidRDefault="00DA104A">
    <w:pPr>
      <w:pStyle w:val="Zpat"/>
    </w:pPr>
    <w:r>
      <w:rPr>
        <w:noProof/>
        <w:lang w:eastAsia="cs-CZ"/>
      </w:rPr>
      <w:drawing>
        <wp:anchor distT="0" distB="0" distL="114300" distR="114300" simplePos="0" relativeHeight="251658752" behindDoc="0" locked="0" layoutInCell="1" allowOverlap="1" wp14:anchorId="20AC323C" wp14:editId="090FEA1D">
          <wp:simplePos x="1981200" y="9763125"/>
          <wp:positionH relativeFrom="page">
            <wp:align>center</wp:align>
          </wp:positionH>
          <wp:positionV relativeFrom="page">
            <wp:align>bottom</wp:align>
          </wp:positionV>
          <wp:extent cx="7560000" cy="7488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_BRNO-A4-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8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6E82" w14:textId="77777777" w:rsidR="00C777B5" w:rsidRDefault="00C777B5" w:rsidP="006A4E7B">
      <w:pPr>
        <w:spacing w:line="240" w:lineRule="auto"/>
      </w:pPr>
      <w:bookmarkStart w:id="0" w:name="_Hlk485237819"/>
      <w:bookmarkEnd w:id="0"/>
      <w:r>
        <w:separator/>
      </w:r>
    </w:p>
  </w:footnote>
  <w:footnote w:type="continuationSeparator" w:id="0">
    <w:p w14:paraId="6661140D" w14:textId="77777777" w:rsidR="00C777B5" w:rsidRDefault="00C777B5" w:rsidP="006A4E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D3DE" w14:textId="77777777" w:rsidR="007E43E4" w:rsidRDefault="00C6665A">
    <w:pPr>
      <w:pStyle w:val="Zhlav"/>
    </w:pPr>
    <w:r>
      <w:rPr>
        <w:noProof/>
        <w:lang w:eastAsia="cs-CZ"/>
      </w:rPr>
      <w:pict w14:anchorId="7BC5A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53141" o:spid="_x0000_s1029" type="#_x0000_t75" style="position:absolute;margin-left:0;margin-top:0;width:444.8pt;height:629pt;z-index:-251653632;mso-position-horizontal:center;mso-position-horizontal-relative:margin;mso-position-vertical:center;mso-position-vertical-relative:margin" o:allowincell="f">
          <v:imagedata r:id="rId1" o:title="Gatema_hl_papir_UP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E227" w14:textId="13D4194B" w:rsidR="008029C7" w:rsidRDefault="00445E76">
    <w:pPr>
      <w:pStyle w:val="Zhlav"/>
    </w:pPr>
    <w:r>
      <w:rPr>
        <w:noProof/>
        <w:lang w:eastAsia="cs-CZ"/>
      </w:rPr>
      <mc:AlternateContent>
        <mc:Choice Requires="wps">
          <w:drawing>
            <wp:anchor distT="0" distB="0" distL="114300" distR="114300" simplePos="0" relativeHeight="251660800" behindDoc="0" locked="0" layoutInCell="0" allowOverlap="1" wp14:anchorId="36814215" wp14:editId="72D20528">
              <wp:simplePos x="0" y="0"/>
              <wp:positionH relativeFrom="page">
                <wp:align>right</wp:align>
              </wp:positionH>
              <wp:positionV relativeFrom="margin">
                <wp:posOffset>4281805</wp:posOffset>
              </wp:positionV>
              <wp:extent cx="443865" cy="329565"/>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0E3E4" w14:textId="623E1D45" w:rsidR="00445E76" w:rsidRDefault="00445E76" w:rsidP="00445E76">
                          <w:pPr>
                            <w:pBdr>
                              <w:bottom w:val="single" w:sz="4" w:space="1" w:color="auto"/>
                            </w:pBdr>
                            <w:jc w:val="center"/>
                          </w:pPr>
                          <w:r>
                            <w:fldChar w:fldCharType="begin"/>
                          </w:r>
                          <w:r>
                            <w:instrText>PAGE   \* MERGEFORMAT</w:instrText>
                          </w:r>
                          <w:r>
                            <w:fldChar w:fldCharType="separate"/>
                          </w:r>
                          <w:r w:rsidR="002958A9">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xmlns:oel="http://schemas.microsoft.com/office/2019/extlst">
          <w:pict>
            <v:rect w14:anchorId="36814215" id="Obdélník 4" o:spid="_x0000_s1026" style="position:absolute;margin-left:-16.25pt;margin-top:337.15pt;width:34.95pt;height:25.95pt;z-index:25166080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" o:allowincell="f" stroked="f">
              <v:textbox>
                <w:txbxContent>
                  <w:p w14:paraId="17D0E3E4" w14:textId="623E1D45" w:rsidR="00445E76" w:rsidRDefault="00445E76" w:rsidP="00445E76">
                    <w:pPr>
                      <w:pBdr>
                        <w:bottom w:val="single" w:sz="4" w:space="1" w:color="auto"/>
                      </w:pBdr>
                      <w:jc w:val="center"/>
                    </w:pPr>
                    <w:r>
                      <w:fldChar w:fldCharType="begin"/>
                    </w:r>
                    <w:r>
                      <w:instrText>PAGE   \* MERGEFORMAT</w:instrText>
                    </w:r>
                    <w:r>
                      <w:fldChar w:fldCharType="separate"/>
                    </w:r>
                    <w:r w:rsidR="002958A9">
                      <w:rPr>
                        <w:noProof/>
                      </w:rPr>
                      <w:t>6</w:t>
                    </w:r>
                    <w:r>
                      <w:fldChar w:fldCharType="end"/>
                    </w:r>
                  </w:p>
                </w:txbxContent>
              </v:textbox>
              <w10:wrap anchorx="page" anchory="margin"/>
            </v:rect>
          </w:pict>
        </mc:Fallback>
      </mc:AlternateContent>
    </w:r>
    <w:r w:rsidR="00D71B4B">
      <w:rPr>
        <w:noProof/>
        <w:lang w:eastAsia="cs-CZ"/>
      </w:rPr>
      <mc:AlternateContent>
        <mc:Choice Requires="wps">
          <w:drawing>
            <wp:anchor distT="4294967295" distB="4294967295" distL="114300" distR="114300" simplePos="0" relativeHeight="251657728" behindDoc="0" locked="0" layoutInCell="1" allowOverlap="1" wp14:anchorId="67DC2BFA" wp14:editId="2AFDDADA">
              <wp:simplePos x="0" y="0"/>
              <wp:positionH relativeFrom="page">
                <wp:posOffset>7272655</wp:posOffset>
              </wp:positionH>
              <wp:positionV relativeFrom="page">
                <wp:posOffset>7129144</wp:posOffset>
              </wp:positionV>
              <wp:extent cx="107950" cy="0"/>
              <wp:effectExtent l="0" t="0" r="0" b="0"/>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37F6A876" id="Přímá spojnice 6"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72.65pt,561.35pt" to="581.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" strokecolor="black [3213]" strokeweight=".5pt">
              <v:stroke joinstyle="miter"/>
              <o:lock v:ext="edit" shapetype="f"/>
              <w10:wrap anchorx="page" anchory="page"/>
            </v:line>
          </w:pict>
        </mc:Fallback>
      </mc:AlternateContent>
    </w:r>
    <w:r w:rsidR="00D71B4B">
      <w:rPr>
        <w:noProof/>
        <w:lang w:eastAsia="cs-CZ"/>
      </w:rPr>
      <mc:AlternateContent>
        <mc:Choice Requires="wps">
          <w:drawing>
            <wp:anchor distT="4294967295" distB="4294967295" distL="114300" distR="114300" simplePos="0" relativeHeight="251656704" behindDoc="0" locked="0" layoutInCell="1" allowOverlap="1" wp14:anchorId="04900A30" wp14:editId="66DBEE3B">
              <wp:simplePos x="0" y="0"/>
              <wp:positionH relativeFrom="page">
                <wp:posOffset>7272655</wp:posOffset>
              </wp:positionH>
              <wp:positionV relativeFrom="page">
                <wp:posOffset>3564254</wp:posOffset>
              </wp:positionV>
              <wp:extent cx="107950" cy="0"/>
              <wp:effectExtent l="0" t="0" r="0" b="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21794916" id="Přímá spojnice 7"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72.65pt,280.65pt" to="581.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" strokecolor="black [3213]" strokeweight=".5pt">
              <v:stroke joinstyle="miter"/>
              <o:lock v:ext="edit" shapetype="f"/>
              <w10:wrap anchorx="page" anchory="page"/>
            </v:line>
          </w:pict>
        </mc:Fallback>
      </mc:AlternateContent>
    </w:r>
    <w:r w:rsidR="008029C7">
      <w:rPr>
        <w:noProof/>
        <w:lang w:eastAsia="cs-CZ"/>
      </w:rPr>
      <w:drawing>
        <wp:anchor distT="0" distB="0" distL="114300" distR="114300" simplePos="0" relativeHeight="251655680" behindDoc="1" locked="0" layoutInCell="0" allowOverlap="1" wp14:anchorId="24E38A49" wp14:editId="483CEADC">
          <wp:simplePos x="0" y="0"/>
          <wp:positionH relativeFrom="page">
            <wp:align>center</wp:align>
          </wp:positionH>
          <wp:positionV relativeFrom="page">
            <wp:posOffset>36195</wp:posOffset>
          </wp:positionV>
          <wp:extent cx="7560000" cy="554400"/>
          <wp:effectExtent l="0" t="0" r="3175"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_BRNO-A4-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54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2023" w14:textId="5281E218" w:rsidR="005A4F91" w:rsidRDefault="001B1BD4" w:rsidP="00297CFC">
    <w:pPr>
      <w:pStyle w:val="Zhlav"/>
      <w:spacing w:after="1560"/>
    </w:pPr>
    <w:r>
      <w:rPr>
        <w:noProof/>
        <w:lang w:eastAsia="cs-CZ"/>
      </w:rPr>
      <mc:AlternateContent>
        <mc:Choice Requires="wps">
          <w:drawing>
            <wp:anchor distT="0" distB="0" distL="114300" distR="114300" simplePos="0" relativeHeight="251661824" behindDoc="0" locked="0" layoutInCell="0" allowOverlap="1" wp14:anchorId="414DB03D" wp14:editId="2E63C049">
              <wp:simplePos x="0" y="0"/>
              <wp:positionH relativeFrom="page">
                <wp:posOffset>7119620</wp:posOffset>
              </wp:positionH>
              <wp:positionV relativeFrom="margin">
                <wp:posOffset>3698240</wp:posOffset>
              </wp:positionV>
              <wp:extent cx="443865" cy="329565"/>
              <wp:effectExtent l="0" t="0" r="0" b="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63224" w14:textId="071AC240" w:rsidR="001B1BD4" w:rsidRDefault="001B1BD4" w:rsidP="001B1BD4">
                          <w:pPr>
                            <w:pBdr>
                              <w:bottom w:val="single" w:sz="4" w:space="1" w:color="auto"/>
                            </w:pBdr>
                            <w:jc w:val="center"/>
                          </w:pPr>
                          <w:r>
                            <w:fldChar w:fldCharType="begin"/>
                          </w:r>
                          <w:r>
                            <w:instrText>PAGE   \* MERGEFORMAT</w:instrText>
                          </w:r>
                          <w:r>
                            <w:fldChar w:fldCharType="separate"/>
                          </w:r>
                          <w:r w:rsidR="002958A9">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xmlns:oel="http://schemas.microsoft.com/office/2019/extlst">
          <w:pict>
            <v:rect w14:anchorId="414DB03D" id="Obdélník 12" o:spid="_x0000_s1027" style="position:absolute;margin-left:560.6pt;margin-top:291.2pt;width:34.95pt;height:25.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" o:allowincell="f" stroked="f">
              <v:textbox>
                <w:txbxContent>
                  <w:p w14:paraId="7D863224" w14:textId="071AC240" w:rsidR="001B1BD4" w:rsidRDefault="001B1BD4" w:rsidP="001B1BD4">
                    <w:pPr>
                      <w:pBdr>
                        <w:bottom w:val="single" w:sz="4" w:space="1" w:color="auto"/>
                      </w:pBdr>
                      <w:jc w:val="center"/>
                    </w:pPr>
                    <w:r>
                      <w:fldChar w:fldCharType="begin"/>
                    </w:r>
                    <w:r>
                      <w:instrText>PAGE   \* MERGEFORMAT</w:instrText>
                    </w:r>
                    <w:r>
                      <w:fldChar w:fldCharType="separate"/>
                    </w:r>
                    <w:r w:rsidR="002958A9">
                      <w:rPr>
                        <w:noProof/>
                      </w:rPr>
                      <w:t>1</w:t>
                    </w:r>
                    <w:r>
                      <w:fldChar w:fldCharType="end"/>
                    </w:r>
                  </w:p>
                </w:txbxContent>
              </v:textbox>
              <w10:wrap anchorx="page" anchory="margin"/>
            </v:rect>
          </w:pict>
        </mc:Fallback>
      </mc:AlternateContent>
    </w:r>
    <w:r w:rsidR="00D71B4B">
      <w:rPr>
        <w:noProof/>
        <w:lang w:eastAsia="cs-CZ"/>
      </w:rPr>
      <mc:AlternateContent>
        <mc:Choice Requires="wps">
          <w:drawing>
            <wp:anchor distT="4294967295" distB="4294967295" distL="114300" distR="114300" simplePos="0" relativeHeight="251654656" behindDoc="0" locked="0" layoutInCell="1" allowOverlap="1" wp14:anchorId="35E37558" wp14:editId="5BCB8AC2">
              <wp:simplePos x="0" y="0"/>
              <wp:positionH relativeFrom="page">
                <wp:posOffset>7272655</wp:posOffset>
              </wp:positionH>
              <wp:positionV relativeFrom="page">
                <wp:posOffset>7129144</wp:posOffset>
              </wp:positionV>
              <wp:extent cx="107950" cy="0"/>
              <wp:effectExtent l="0" t="0" r="0" b="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78405E2C" id="Přímá spojnice 5" o:spid="_x0000_s1026" style="position:absolute;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72.65pt,561.35pt" to="581.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" strokecolor="black [3213]" strokeweight=".5pt">
              <v:stroke joinstyle="miter"/>
              <o:lock v:ext="edit" shapetype="f"/>
              <w10:wrap anchorx="page" anchory="page"/>
            </v:line>
          </w:pict>
        </mc:Fallback>
      </mc:AlternateContent>
    </w:r>
    <w:r w:rsidR="00D71B4B">
      <w:rPr>
        <w:noProof/>
        <w:lang w:eastAsia="cs-CZ"/>
      </w:rPr>
      <mc:AlternateContent>
        <mc:Choice Requires="wps">
          <w:drawing>
            <wp:anchor distT="4294967295" distB="4294967295" distL="114300" distR="114300" simplePos="0" relativeHeight="251653632" behindDoc="0" locked="0" layoutInCell="1" allowOverlap="1" wp14:anchorId="7219766D" wp14:editId="778F0FAB">
              <wp:simplePos x="0" y="0"/>
              <wp:positionH relativeFrom="page">
                <wp:posOffset>7272655</wp:posOffset>
              </wp:positionH>
              <wp:positionV relativeFrom="page">
                <wp:posOffset>3564254</wp:posOffset>
              </wp:positionV>
              <wp:extent cx="10795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78159FA3" id="Přímá spojnice 1"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72.65pt,280.65pt" to="581.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" strokecolor="black [3213]" strokeweight=".5pt">
              <v:stroke joinstyle="miter"/>
              <o:lock v:ext="edit" shapetype="f"/>
              <w10:wrap anchorx="page" anchory="page"/>
            </v:line>
          </w:pict>
        </mc:Fallback>
      </mc:AlternateContent>
    </w:r>
    <w:r w:rsidR="00547A4A">
      <w:rPr>
        <w:noProof/>
        <w:lang w:eastAsia="cs-CZ"/>
      </w:rPr>
      <w:drawing>
        <wp:anchor distT="0" distB="0" distL="114300" distR="114300" simplePos="0" relativeHeight="251652608" behindDoc="1" locked="0" layoutInCell="0" allowOverlap="1" wp14:anchorId="55E11C0C" wp14:editId="37FDDA4B">
          <wp:simplePos x="0" y="0"/>
          <wp:positionH relativeFrom="page">
            <wp:align>center</wp:align>
          </wp:positionH>
          <wp:positionV relativeFrom="page">
            <wp:posOffset>36195</wp:posOffset>
          </wp:positionV>
          <wp:extent cx="7560000" cy="554400"/>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_BRNO-A4-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5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9"/>
    <w:lvl w:ilvl="0">
      <w:start w:val="1"/>
      <w:numFmt w:val="decimal"/>
      <w:lvlText w:val="%1."/>
      <w:lvlJc w:val="left"/>
      <w:pPr>
        <w:tabs>
          <w:tab w:val="num" w:pos="0"/>
        </w:tabs>
        <w:ind w:left="720" w:hanging="360"/>
      </w:pPr>
      <w:rPr>
        <w:rFonts w:ascii="Arial" w:hAnsi="Arial" w:cs="Arial"/>
        <w:sz w:val="20"/>
        <w:szCs w:val="20"/>
      </w:rPr>
    </w:lvl>
  </w:abstractNum>
  <w:abstractNum w:abstractNumId="1" w15:restartNumberingAfterBreak="0">
    <w:nsid w:val="0EB606E2"/>
    <w:multiLevelType w:val="hybridMultilevel"/>
    <w:tmpl w:val="C58AB5C2"/>
    <w:lvl w:ilvl="0" w:tplc="92EC111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FE5D12"/>
    <w:multiLevelType w:val="hybridMultilevel"/>
    <w:tmpl w:val="3E2EDE84"/>
    <w:lvl w:ilvl="0" w:tplc="B344CFD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1B47BD"/>
    <w:multiLevelType w:val="hybridMultilevel"/>
    <w:tmpl w:val="B3542778"/>
    <w:lvl w:ilvl="0" w:tplc="0405000F">
      <w:start w:val="1"/>
      <w:numFmt w:val="decimal"/>
      <w:lvlText w:val="%1."/>
      <w:lvlJc w:val="left"/>
      <w:pPr>
        <w:ind w:left="743" w:hanging="360"/>
      </w:pPr>
      <w:rPr>
        <w:rFonts w:cs="Times New Roman"/>
      </w:rPr>
    </w:lvl>
    <w:lvl w:ilvl="1" w:tplc="04050019" w:tentative="1">
      <w:start w:val="1"/>
      <w:numFmt w:val="lowerLetter"/>
      <w:lvlText w:val="%2."/>
      <w:lvlJc w:val="left"/>
      <w:pPr>
        <w:ind w:left="1463" w:hanging="360"/>
      </w:pPr>
      <w:rPr>
        <w:rFonts w:cs="Times New Roman"/>
      </w:rPr>
    </w:lvl>
    <w:lvl w:ilvl="2" w:tplc="0405001B" w:tentative="1">
      <w:start w:val="1"/>
      <w:numFmt w:val="lowerRoman"/>
      <w:lvlText w:val="%3."/>
      <w:lvlJc w:val="right"/>
      <w:pPr>
        <w:ind w:left="2183" w:hanging="180"/>
      </w:pPr>
      <w:rPr>
        <w:rFonts w:cs="Times New Roman"/>
      </w:rPr>
    </w:lvl>
    <w:lvl w:ilvl="3" w:tplc="0405000F" w:tentative="1">
      <w:start w:val="1"/>
      <w:numFmt w:val="decimal"/>
      <w:lvlText w:val="%4."/>
      <w:lvlJc w:val="left"/>
      <w:pPr>
        <w:ind w:left="2903" w:hanging="360"/>
      </w:pPr>
      <w:rPr>
        <w:rFonts w:cs="Times New Roman"/>
      </w:rPr>
    </w:lvl>
    <w:lvl w:ilvl="4" w:tplc="04050019" w:tentative="1">
      <w:start w:val="1"/>
      <w:numFmt w:val="lowerLetter"/>
      <w:lvlText w:val="%5."/>
      <w:lvlJc w:val="left"/>
      <w:pPr>
        <w:ind w:left="3623" w:hanging="360"/>
      </w:pPr>
      <w:rPr>
        <w:rFonts w:cs="Times New Roman"/>
      </w:rPr>
    </w:lvl>
    <w:lvl w:ilvl="5" w:tplc="0405001B" w:tentative="1">
      <w:start w:val="1"/>
      <w:numFmt w:val="lowerRoman"/>
      <w:lvlText w:val="%6."/>
      <w:lvlJc w:val="right"/>
      <w:pPr>
        <w:ind w:left="4343" w:hanging="180"/>
      </w:pPr>
      <w:rPr>
        <w:rFonts w:cs="Times New Roman"/>
      </w:rPr>
    </w:lvl>
    <w:lvl w:ilvl="6" w:tplc="0405000F" w:tentative="1">
      <w:start w:val="1"/>
      <w:numFmt w:val="decimal"/>
      <w:lvlText w:val="%7."/>
      <w:lvlJc w:val="left"/>
      <w:pPr>
        <w:ind w:left="5063" w:hanging="360"/>
      </w:pPr>
      <w:rPr>
        <w:rFonts w:cs="Times New Roman"/>
      </w:rPr>
    </w:lvl>
    <w:lvl w:ilvl="7" w:tplc="04050019" w:tentative="1">
      <w:start w:val="1"/>
      <w:numFmt w:val="lowerLetter"/>
      <w:lvlText w:val="%8."/>
      <w:lvlJc w:val="left"/>
      <w:pPr>
        <w:ind w:left="5783" w:hanging="360"/>
      </w:pPr>
      <w:rPr>
        <w:rFonts w:cs="Times New Roman"/>
      </w:rPr>
    </w:lvl>
    <w:lvl w:ilvl="8" w:tplc="0405001B" w:tentative="1">
      <w:start w:val="1"/>
      <w:numFmt w:val="lowerRoman"/>
      <w:lvlText w:val="%9."/>
      <w:lvlJc w:val="right"/>
      <w:pPr>
        <w:ind w:left="6503" w:hanging="180"/>
      </w:pPr>
      <w:rPr>
        <w:rFonts w:cs="Times New Roman"/>
      </w:rPr>
    </w:lvl>
  </w:abstractNum>
  <w:abstractNum w:abstractNumId="4" w15:restartNumberingAfterBreak="0">
    <w:nsid w:val="171E7FA9"/>
    <w:multiLevelType w:val="hybridMultilevel"/>
    <w:tmpl w:val="1754422E"/>
    <w:lvl w:ilvl="0" w:tplc="6F4E5DDA">
      <w:start w:val="1"/>
      <w:numFmt w:val="lowerLetter"/>
      <w:lvlText w:val="%1)"/>
      <w:lvlJc w:val="left"/>
      <w:pPr>
        <w:tabs>
          <w:tab w:val="num" w:pos="113"/>
        </w:tabs>
        <w:ind w:left="454" w:hanging="45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184B9B"/>
    <w:multiLevelType w:val="hybridMultilevel"/>
    <w:tmpl w:val="A094BA6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FF0000" w:themeColor="accent1"/>
        <w:sz w:val="20"/>
      </w:rPr>
    </w:lvl>
    <w:lvl w:ilvl="1">
      <w:start w:val="1"/>
      <w:numFmt w:val="bullet"/>
      <w:lvlText w:val=""/>
      <w:lvlJc w:val="left"/>
      <w:pPr>
        <w:tabs>
          <w:tab w:val="num" w:pos="680"/>
        </w:tabs>
        <w:ind w:left="680" w:hanging="340"/>
      </w:pPr>
      <w:rPr>
        <w:rFonts w:ascii="Wingdings 2" w:hAnsi="Wingdings 2" w:hint="default"/>
        <w:color w:val="FF0000" w:themeColor="accent1"/>
        <w:sz w:val="20"/>
      </w:rPr>
    </w:lvl>
    <w:lvl w:ilvl="2">
      <w:start w:val="1"/>
      <w:numFmt w:val="bullet"/>
      <w:lvlText w:val=""/>
      <w:lvlJc w:val="left"/>
      <w:pPr>
        <w:tabs>
          <w:tab w:val="num" w:pos="1021"/>
        </w:tabs>
        <w:ind w:left="1021" w:hanging="341"/>
      </w:pPr>
      <w:rPr>
        <w:rFonts w:ascii="Wingdings 2" w:hAnsi="Wingdings 2" w:hint="default"/>
        <w:color w:val="FF0000"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D2FE8"/>
    <w:multiLevelType w:val="hybridMultilevel"/>
    <w:tmpl w:val="1A6C2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853A24"/>
    <w:multiLevelType w:val="hybridMultilevel"/>
    <w:tmpl w:val="5ED0D094"/>
    <w:lvl w:ilvl="0" w:tplc="909E88A4">
      <w:start w:val="1"/>
      <w:numFmt w:val="decimal"/>
      <w:lvlText w:val="%1."/>
      <w:lvlJc w:val="left"/>
      <w:pPr>
        <w:tabs>
          <w:tab w:val="num" w:pos="384"/>
        </w:tabs>
        <w:ind w:left="384" w:hanging="360"/>
      </w:pPr>
      <w:rPr>
        <w:rFonts w:cs="Times New Roman" w:hint="default"/>
        <w:color w:val="000104"/>
      </w:rPr>
    </w:lvl>
    <w:lvl w:ilvl="1" w:tplc="04050019" w:tentative="1">
      <w:start w:val="1"/>
      <w:numFmt w:val="lowerLetter"/>
      <w:lvlText w:val="%2."/>
      <w:lvlJc w:val="left"/>
      <w:pPr>
        <w:tabs>
          <w:tab w:val="num" w:pos="1104"/>
        </w:tabs>
        <w:ind w:left="1104" w:hanging="360"/>
      </w:pPr>
      <w:rPr>
        <w:rFonts w:cs="Times New Roman"/>
      </w:rPr>
    </w:lvl>
    <w:lvl w:ilvl="2" w:tplc="0405001B" w:tentative="1">
      <w:start w:val="1"/>
      <w:numFmt w:val="lowerRoman"/>
      <w:lvlText w:val="%3."/>
      <w:lvlJc w:val="right"/>
      <w:pPr>
        <w:tabs>
          <w:tab w:val="num" w:pos="1824"/>
        </w:tabs>
        <w:ind w:left="1824" w:hanging="180"/>
      </w:pPr>
      <w:rPr>
        <w:rFonts w:cs="Times New Roman"/>
      </w:rPr>
    </w:lvl>
    <w:lvl w:ilvl="3" w:tplc="0405000F" w:tentative="1">
      <w:start w:val="1"/>
      <w:numFmt w:val="decimal"/>
      <w:lvlText w:val="%4."/>
      <w:lvlJc w:val="left"/>
      <w:pPr>
        <w:tabs>
          <w:tab w:val="num" w:pos="2544"/>
        </w:tabs>
        <w:ind w:left="2544" w:hanging="360"/>
      </w:pPr>
      <w:rPr>
        <w:rFonts w:cs="Times New Roman"/>
      </w:rPr>
    </w:lvl>
    <w:lvl w:ilvl="4" w:tplc="04050019" w:tentative="1">
      <w:start w:val="1"/>
      <w:numFmt w:val="lowerLetter"/>
      <w:lvlText w:val="%5."/>
      <w:lvlJc w:val="left"/>
      <w:pPr>
        <w:tabs>
          <w:tab w:val="num" w:pos="3264"/>
        </w:tabs>
        <w:ind w:left="3264" w:hanging="360"/>
      </w:pPr>
      <w:rPr>
        <w:rFonts w:cs="Times New Roman"/>
      </w:rPr>
    </w:lvl>
    <w:lvl w:ilvl="5" w:tplc="0405001B" w:tentative="1">
      <w:start w:val="1"/>
      <w:numFmt w:val="lowerRoman"/>
      <w:lvlText w:val="%6."/>
      <w:lvlJc w:val="right"/>
      <w:pPr>
        <w:tabs>
          <w:tab w:val="num" w:pos="3984"/>
        </w:tabs>
        <w:ind w:left="3984" w:hanging="180"/>
      </w:pPr>
      <w:rPr>
        <w:rFonts w:cs="Times New Roman"/>
      </w:rPr>
    </w:lvl>
    <w:lvl w:ilvl="6" w:tplc="0405000F" w:tentative="1">
      <w:start w:val="1"/>
      <w:numFmt w:val="decimal"/>
      <w:lvlText w:val="%7."/>
      <w:lvlJc w:val="left"/>
      <w:pPr>
        <w:tabs>
          <w:tab w:val="num" w:pos="4704"/>
        </w:tabs>
        <w:ind w:left="4704" w:hanging="360"/>
      </w:pPr>
      <w:rPr>
        <w:rFonts w:cs="Times New Roman"/>
      </w:rPr>
    </w:lvl>
    <w:lvl w:ilvl="7" w:tplc="04050019" w:tentative="1">
      <w:start w:val="1"/>
      <w:numFmt w:val="lowerLetter"/>
      <w:lvlText w:val="%8."/>
      <w:lvlJc w:val="left"/>
      <w:pPr>
        <w:tabs>
          <w:tab w:val="num" w:pos="5424"/>
        </w:tabs>
        <w:ind w:left="5424" w:hanging="360"/>
      </w:pPr>
      <w:rPr>
        <w:rFonts w:cs="Times New Roman"/>
      </w:rPr>
    </w:lvl>
    <w:lvl w:ilvl="8" w:tplc="0405001B" w:tentative="1">
      <w:start w:val="1"/>
      <w:numFmt w:val="lowerRoman"/>
      <w:lvlText w:val="%9."/>
      <w:lvlJc w:val="right"/>
      <w:pPr>
        <w:tabs>
          <w:tab w:val="num" w:pos="6144"/>
        </w:tabs>
        <w:ind w:left="6144" w:hanging="180"/>
      </w:pPr>
      <w:rPr>
        <w:rFonts w:cs="Times New Roman"/>
      </w:rPr>
    </w:lvl>
  </w:abstractNum>
  <w:abstractNum w:abstractNumId="9" w15:restartNumberingAfterBreak="0">
    <w:nsid w:val="32F34C3E"/>
    <w:multiLevelType w:val="hybridMultilevel"/>
    <w:tmpl w:val="8C7AB8CE"/>
    <w:lvl w:ilvl="0" w:tplc="336641DE">
      <w:start w:val="1"/>
      <w:numFmt w:val="decimal"/>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EB0D34"/>
    <w:multiLevelType w:val="hybridMultilevel"/>
    <w:tmpl w:val="90023A1E"/>
    <w:lvl w:ilvl="0" w:tplc="3236AD0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18661B"/>
    <w:multiLevelType w:val="hybridMultilevel"/>
    <w:tmpl w:val="77847622"/>
    <w:lvl w:ilvl="0" w:tplc="06DA24D6">
      <w:start w:val="1"/>
      <w:numFmt w:val="decimal"/>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B5318B2"/>
    <w:multiLevelType w:val="hybridMultilevel"/>
    <w:tmpl w:val="3D8C9ADC"/>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F527284"/>
    <w:multiLevelType w:val="hybridMultilevel"/>
    <w:tmpl w:val="52108A22"/>
    <w:lvl w:ilvl="0" w:tplc="97A2B0DC">
      <w:start w:val="6"/>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3F9A39C2"/>
    <w:multiLevelType w:val="hybridMultilevel"/>
    <w:tmpl w:val="C43CBB2A"/>
    <w:lvl w:ilvl="0" w:tplc="0405000F">
      <w:start w:val="1"/>
      <w:numFmt w:val="decimal"/>
      <w:lvlText w:val="%1."/>
      <w:lvlJc w:val="left"/>
      <w:pPr>
        <w:ind w:left="720" w:hanging="360"/>
      </w:pPr>
      <w:rPr>
        <w:rFonts w:cs="Times New Roman" w:hint="default"/>
      </w:rPr>
    </w:lvl>
    <w:lvl w:ilvl="1" w:tplc="F1E8EC74">
      <w:numFmt w:val="bullet"/>
      <w:lvlText w:val="-"/>
      <w:lvlJc w:val="left"/>
      <w:pPr>
        <w:ind w:left="1440" w:hanging="360"/>
      </w:pPr>
      <w:rPr>
        <w:rFonts w:ascii="Times New Roman" w:eastAsia="Times New Roman" w:hAnsi="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0AD663D"/>
    <w:multiLevelType w:val="hybridMultilevel"/>
    <w:tmpl w:val="0B201F2C"/>
    <w:lvl w:ilvl="0" w:tplc="F1E8EC74">
      <w:numFmt w:val="bullet"/>
      <w:lvlText w:val="-"/>
      <w:lvlJc w:val="left"/>
      <w:pPr>
        <w:ind w:left="1440" w:hanging="360"/>
      </w:pPr>
      <w:rPr>
        <w:rFonts w:ascii="Times New Roman" w:eastAsia="Times New Roman" w:hAnsi="Times New Roman"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6EF114E"/>
    <w:multiLevelType w:val="hybridMultilevel"/>
    <w:tmpl w:val="2EB2B7EE"/>
    <w:lvl w:ilvl="0" w:tplc="BB22BC4E">
      <w:start w:val="3"/>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A5C7B1F"/>
    <w:multiLevelType w:val="multilevel"/>
    <w:tmpl w:val="32E84AE4"/>
    <w:lvl w:ilvl="0">
      <w:start w:val="1"/>
      <w:numFmt w:val="decimal"/>
      <w:pStyle w:val="listina"/>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8" w15:restartNumberingAfterBreak="0">
    <w:nsid w:val="4C5E6631"/>
    <w:multiLevelType w:val="hybridMultilevel"/>
    <w:tmpl w:val="13B46546"/>
    <w:lvl w:ilvl="0" w:tplc="182A7856">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2512B4"/>
    <w:multiLevelType w:val="hybridMultilevel"/>
    <w:tmpl w:val="33BE8ACA"/>
    <w:lvl w:ilvl="0" w:tplc="E430816E">
      <w:start w:val="1"/>
      <w:numFmt w:val="decimal"/>
      <w:lvlText w:val="%1."/>
      <w:lvlJc w:val="left"/>
      <w:pPr>
        <w:tabs>
          <w:tab w:val="num" w:pos="720"/>
        </w:tabs>
        <w:ind w:left="720" w:hanging="360"/>
      </w:pPr>
      <w:rPr>
        <w:rFonts w:ascii="Times New Roman" w:eastAsia="Times New Roman" w:hAnsi="Times New Roman"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A47A60"/>
    <w:multiLevelType w:val="hybridMultilevel"/>
    <w:tmpl w:val="8F52D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C1294D"/>
    <w:multiLevelType w:val="hybridMultilevel"/>
    <w:tmpl w:val="A8C87EB2"/>
    <w:lvl w:ilvl="0" w:tplc="0405000F">
      <w:start w:val="10"/>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663546DE"/>
    <w:multiLevelType w:val="hybridMultilevel"/>
    <w:tmpl w:val="17B6E6FE"/>
    <w:lvl w:ilvl="0" w:tplc="6C38238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81F4825"/>
    <w:multiLevelType w:val="hybridMultilevel"/>
    <w:tmpl w:val="2ABCCC62"/>
    <w:lvl w:ilvl="0" w:tplc="FE3A9EEC">
      <w:start w:val="1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B8327DD"/>
    <w:multiLevelType w:val="hybridMultilevel"/>
    <w:tmpl w:val="8B3C008E"/>
    <w:lvl w:ilvl="0" w:tplc="7DE2ED94">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FA4022"/>
    <w:multiLevelType w:val="hybridMultilevel"/>
    <w:tmpl w:val="D778CCE6"/>
    <w:lvl w:ilvl="0" w:tplc="ACFCC874">
      <w:start w:val="1"/>
      <w:numFmt w:val="decimal"/>
      <w:lvlText w:val="%1."/>
      <w:lvlJc w:val="left"/>
      <w:pPr>
        <w:tabs>
          <w:tab w:val="num" w:pos="720"/>
        </w:tabs>
        <w:ind w:left="720" w:hanging="360"/>
      </w:pPr>
      <w:rPr>
        <w:rFonts w:cs="Times New Roman" w:hint="default"/>
        <w:b w:val="0"/>
      </w:rPr>
    </w:lvl>
    <w:lvl w:ilvl="1" w:tplc="10AE2D8A">
      <w:start w:val="1"/>
      <w:numFmt w:val="bullet"/>
      <w:lvlText w:val="o"/>
      <w:lvlJc w:val="left"/>
      <w:pPr>
        <w:tabs>
          <w:tab w:val="num" w:pos="1440"/>
        </w:tabs>
        <w:ind w:left="1440" w:hanging="360"/>
      </w:pPr>
      <w:rPr>
        <w:rFonts w:ascii="Courier New" w:hAnsi="Courier New" w:hint="default"/>
        <w:b w:val="0"/>
        <w:sz w:val="36"/>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4"/>
  </w:num>
  <w:num w:numId="3">
    <w:abstractNumId w:val="9"/>
  </w:num>
  <w:num w:numId="4">
    <w:abstractNumId w:val="6"/>
  </w:num>
  <w:num w:numId="5">
    <w:abstractNumId w:val="6"/>
  </w:num>
  <w:num w:numId="6">
    <w:abstractNumId w:val="6"/>
  </w:num>
  <w:num w:numId="7">
    <w:abstractNumId w:val="4"/>
  </w:num>
  <w:num w:numId="8">
    <w:abstractNumId w:val="12"/>
  </w:num>
  <w:num w:numId="9">
    <w:abstractNumId w:val="7"/>
  </w:num>
  <w:num w:numId="10">
    <w:abstractNumId w:val="10"/>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5"/>
  </w:num>
  <w:num w:numId="15">
    <w:abstractNumId w:val="8"/>
  </w:num>
  <w:num w:numId="16">
    <w:abstractNumId w:val="11"/>
  </w:num>
  <w:num w:numId="17">
    <w:abstractNumId w:val="14"/>
  </w:num>
  <w:num w:numId="18">
    <w:abstractNumId w:val="16"/>
  </w:num>
  <w:num w:numId="19">
    <w:abstractNumId w:val="13"/>
  </w:num>
  <w:num w:numId="20">
    <w:abstractNumId w:val="22"/>
  </w:num>
  <w:num w:numId="21">
    <w:abstractNumId w:val="3"/>
  </w:num>
  <w:num w:numId="22">
    <w:abstractNumId w:val="15"/>
  </w:num>
  <w:num w:numId="23">
    <w:abstractNumId w:val="20"/>
  </w:num>
  <w:num w:numId="24">
    <w:abstractNumId w:val="5"/>
  </w:num>
  <w:num w:numId="25">
    <w:abstractNumId w:val="23"/>
  </w:num>
  <w:num w:numId="26">
    <w:abstractNumId w:val="0"/>
    <w:lvlOverride w:ilvl="0">
      <w:startOverride w:val="1"/>
    </w:lvlOverride>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07"/>
    <w:rsid w:val="0001048F"/>
    <w:rsid w:val="000154B9"/>
    <w:rsid w:val="00017A76"/>
    <w:rsid w:val="00030B42"/>
    <w:rsid w:val="000428AF"/>
    <w:rsid w:val="00043743"/>
    <w:rsid w:val="00057C7C"/>
    <w:rsid w:val="00063127"/>
    <w:rsid w:val="00065B15"/>
    <w:rsid w:val="00070064"/>
    <w:rsid w:val="00070999"/>
    <w:rsid w:val="00083777"/>
    <w:rsid w:val="00083F9C"/>
    <w:rsid w:val="0009307D"/>
    <w:rsid w:val="000931DC"/>
    <w:rsid w:val="00095B71"/>
    <w:rsid w:val="00096553"/>
    <w:rsid w:val="000B0196"/>
    <w:rsid w:val="000B1B69"/>
    <w:rsid w:val="000B4008"/>
    <w:rsid w:val="000C30D4"/>
    <w:rsid w:val="000E246A"/>
    <w:rsid w:val="00103B3C"/>
    <w:rsid w:val="001176D8"/>
    <w:rsid w:val="00135B77"/>
    <w:rsid w:val="00137309"/>
    <w:rsid w:val="0014134A"/>
    <w:rsid w:val="001416D1"/>
    <w:rsid w:val="00145DFE"/>
    <w:rsid w:val="00156B86"/>
    <w:rsid w:val="00160761"/>
    <w:rsid w:val="001648C5"/>
    <w:rsid w:val="001712F0"/>
    <w:rsid w:val="00171E3B"/>
    <w:rsid w:val="00174382"/>
    <w:rsid w:val="001752F6"/>
    <w:rsid w:val="00180A92"/>
    <w:rsid w:val="0018101B"/>
    <w:rsid w:val="00182CA1"/>
    <w:rsid w:val="00185A98"/>
    <w:rsid w:val="001860BF"/>
    <w:rsid w:val="00187903"/>
    <w:rsid w:val="00196BE7"/>
    <w:rsid w:val="00197BC2"/>
    <w:rsid w:val="001A335F"/>
    <w:rsid w:val="001B1BD4"/>
    <w:rsid w:val="001C0FAC"/>
    <w:rsid w:val="001D09BF"/>
    <w:rsid w:val="001E03CB"/>
    <w:rsid w:val="001E17B1"/>
    <w:rsid w:val="001E65FF"/>
    <w:rsid w:val="001E7070"/>
    <w:rsid w:val="001E7992"/>
    <w:rsid w:val="002006E6"/>
    <w:rsid w:val="002108D2"/>
    <w:rsid w:val="00212AAC"/>
    <w:rsid w:val="00225CE2"/>
    <w:rsid w:val="00233795"/>
    <w:rsid w:val="002360A7"/>
    <w:rsid w:val="0024296D"/>
    <w:rsid w:val="00243C92"/>
    <w:rsid w:val="002616BE"/>
    <w:rsid w:val="002642CF"/>
    <w:rsid w:val="002653B9"/>
    <w:rsid w:val="00265AD1"/>
    <w:rsid w:val="00267311"/>
    <w:rsid w:val="0026754A"/>
    <w:rsid w:val="00280830"/>
    <w:rsid w:val="002958A9"/>
    <w:rsid w:val="00297CFC"/>
    <w:rsid w:val="002A058B"/>
    <w:rsid w:val="002A0C63"/>
    <w:rsid w:val="002A19AD"/>
    <w:rsid w:val="002B019C"/>
    <w:rsid w:val="002B190D"/>
    <w:rsid w:val="002B3A17"/>
    <w:rsid w:val="002B3EDE"/>
    <w:rsid w:val="002C4CF5"/>
    <w:rsid w:val="002D222B"/>
    <w:rsid w:val="002D3422"/>
    <w:rsid w:val="002D4B39"/>
    <w:rsid w:val="002D5192"/>
    <w:rsid w:val="002E7F5F"/>
    <w:rsid w:val="002F4C92"/>
    <w:rsid w:val="002F4FDC"/>
    <w:rsid w:val="003108EC"/>
    <w:rsid w:val="00315342"/>
    <w:rsid w:val="00317413"/>
    <w:rsid w:val="00317A23"/>
    <w:rsid w:val="00325763"/>
    <w:rsid w:val="00336B38"/>
    <w:rsid w:val="003411AB"/>
    <w:rsid w:val="00344582"/>
    <w:rsid w:val="00347859"/>
    <w:rsid w:val="00351E46"/>
    <w:rsid w:val="00353034"/>
    <w:rsid w:val="00353211"/>
    <w:rsid w:val="00363228"/>
    <w:rsid w:val="00372DC0"/>
    <w:rsid w:val="0037343D"/>
    <w:rsid w:val="00376DE1"/>
    <w:rsid w:val="0038339F"/>
    <w:rsid w:val="00390E54"/>
    <w:rsid w:val="00391DA4"/>
    <w:rsid w:val="00397EA6"/>
    <w:rsid w:val="003A18C8"/>
    <w:rsid w:val="003A2C1C"/>
    <w:rsid w:val="003A36B8"/>
    <w:rsid w:val="003A5B6A"/>
    <w:rsid w:val="003C11E5"/>
    <w:rsid w:val="003C2C04"/>
    <w:rsid w:val="003C384B"/>
    <w:rsid w:val="003C3D0E"/>
    <w:rsid w:val="003C4FAF"/>
    <w:rsid w:val="003D7F9E"/>
    <w:rsid w:val="003E1BA2"/>
    <w:rsid w:val="003E634F"/>
    <w:rsid w:val="003F63A9"/>
    <w:rsid w:val="003F6C3A"/>
    <w:rsid w:val="004014C6"/>
    <w:rsid w:val="00406C5D"/>
    <w:rsid w:val="00407287"/>
    <w:rsid w:val="00411D20"/>
    <w:rsid w:val="00412641"/>
    <w:rsid w:val="0041519A"/>
    <w:rsid w:val="004371DA"/>
    <w:rsid w:val="00442B0E"/>
    <w:rsid w:val="00445E76"/>
    <w:rsid w:val="00450E9F"/>
    <w:rsid w:val="00453353"/>
    <w:rsid w:val="00457B92"/>
    <w:rsid w:val="004626D7"/>
    <w:rsid w:val="00463014"/>
    <w:rsid w:val="0047126E"/>
    <w:rsid w:val="00487B44"/>
    <w:rsid w:val="00487D4A"/>
    <w:rsid w:val="00490834"/>
    <w:rsid w:val="0049647A"/>
    <w:rsid w:val="004A24BC"/>
    <w:rsid w:val="004B2C22"/>
    <w:rsid w:val="004B5225"/>
    <w:rsid w:val="004C0A74"/>
    <w:rsid w:val="004D0399"/>
    <w:rsid w:val="004D066E"/>
    <w:rsid w:val="004D3F9B"/>
    <w:rsid w:val="004F0FBD"/>
    <w:rsid w:val="004F3460"/>
    <w:rsid w:val="00500CC5"/>
    <w:rsid w:val="005018D6"/>
    <w:rsid w:val="0050508E"/>
    <w:rsid w:val="00512975"/>
    <w:rsid w:val="0051541B"/>
    <w:rsid w:val="00515B20"/>
    <w:rsid w:val="0052541A"/>
    <w:rsid w:val="00540626"/>
    <w:rsid w:val="00544253"/>
    <w:rsid w:val="00547A4A"/>
    <w:rsid w:val="005525DB"/>
    <w:rsid w:val="0055398D"/>
    <w:rsid w:val="00554881"/>
    <w:rsid w:val="005653C1"/>
    <w:rsid w:val="00567889"/>
    <w:rsid w:val="00571FBD"/>
    <w:rsid w:val="00580F26"/>
    <w:rsid w:val="005821FA"/>
    <w:rsid w:val="00584CDC"/>
    <w:rsid w:val="005A2B85"/>
    <w:rsid w:val="005A4F91"/>
    <w:rsid w:val="005A7E2E"/>
    <w:rsid w:val="005B1507"/>
    <w:rsid w:val="005E516C"/>
    <w:rsid w:val="005E6F56"/>
    <w:rsid w:val="005F0BB2"/>
    <w:rsid w:val="005F5EA8"/>
    <w:rsid w:val="005F7728"/>
    <w:rsid w:val="006147B6"/>
    <w:rsid w:val="00621491"/>
    <w:rsid w:val="006258F7"/>
    <w:rsid w:val="00636C24"/>
    <w:rsid w:val="00660734"/>
    <w:rsid w:val="00661362"/>
    <w:rsid w:val="0066209F"/>
    <w:rsid w:val="00663219"/>
    <w:rsid w:val="006677FE"/>
    <w:rsid w:val="00670E9A"/>
    <w:rsid w:val="006756F4"/>
    <w:rsid w:val="006817AE"/>
    <w:rsid w:val="006859B5"/>
    <w:rsid w:val="006A0E0A"/>
    <w:rsid w:val="006A1A9D"/>
    <w:rsid w:val="006A371C"/>
    <w:rsid w:val="006A4E7B"/>
    <w:rsid w:val="006B2888"/>
    <w:rsid w:val="006B7DAD"/>
    <w:rsid w:val="006C72D9"/>
    <w:rsid w:val="006D6B59"/>
    <w:rsid w:val="006F1657"/>
    <w:rsid w:val="006F337B"/>
    <w:rsid w:val="006F607C"/>
    <w:rsid w:val="00720C07"/>
    <w:rsid w:val="00720C71"/>
    <w:rsid w:val="00721F0C"/>
    <w:rsid w:val="00722664"/>
    <w:rsid w:val="007250D9"/>
    <w:rsid w:val="00725386"/>
    <w:rsid w:val="0073367B"/>
    <w:rsid w:val="00736AB5"/>
    <w:rsid w:val="00740EB9"/>
    <w:rsid w:val="00740FD7"/>
    <w:rsid w:val="007474C5"/>
    <w:rsid w:val="0077383D"/>
    <w:rsid w:val="007842BD"/>
    <w:rsid w:val="007917CF"/>
    <w:rsid w:val="00796348"/>
    <w:rsid w:val="007A28E6"/>
    <w:rsid w:val="007B0F6E"/>
    <w:rsid w:val="007B52E7"/>
    <w:rsid w:val="007C009D"/>
    <w:rsid w:val="007C2095"/>
    <w:rsid w:val="007D44EC"/>
    <w:rsid w:val="007E43E4"/>
    <w:rsid w:val="007F47AD"/>
    <w:rsid w:val="00801CBF"/>
    <w:rsid w:val="008029C7"/>
    <w:rsid w:val="00807294"/>
    <w:rsid w:val="00842993"/>
    <w:rsid w:val="00852C6E"/>
    <w:rsid w:val="0086468B"/>
    <w:rsid w:val="00882974"/>
    <w:rsid w:val="00887671"/>
    <w:rsid w:val="0089666C"/>
    <w:rsid w:val="008A730D"/>
    <w:rsid w:val="008B16C9"/>
    <w:rsid w:val="008B6002"/>
    <w:rsid w:val="008C2243"/>
    <w:rsid w:val="008C5637"/>
    <w:rsid w:val="008C5DBD"/>
    <w:rsid w:val="008D7C11"/>
    <w:rsid w:val="008F4B3C"/>
    <w:rsid w:val="008F5F85"/>
    <w:rsid w:val="009128DA"/>
    <w:rsid w:val="00914B35"/>
    <w:rsid w:val="00915180"/>
    <w:rsid w:val="00915E85"/>
    <w:rsid w:val="00917CE9"/>
    <w:rsid w:val="00921838"/>
    <w:rsid w:val="00923ED5"/>
    <w:rsid w:val="00940A5D"/>
    <w:rsid w:val="0094298A"/>
    <w:rsid w:val="0094607B"/>
    <w:rsid w:val="00960C5E"/>
    <w:rsid w:val="00960F1A"/>
    <w:rsid w:val="00963BE4"/>
    <w:rsid w:val="00967021"/>
    <w:rsid w:val="00972F0D"/>
    <w:rsid w:val="0097531D"/>
    <w:rsid w:val="00975ECC"/>
    <w:rsid w:val="0098652F"/>
    <w:rsid w:val="009931D0"/>
    <w:rsid w:val="0099660E"/>
    <w:rsid w:val="009A30BB"/>
    <w:rsid w:val="009B4D29"/>
    <w:rsid w:val="009C48D0"/>
    <w:rsid w:val="009C53A4"/>
    <w:rsid w:val="009D3CC1"/>
    <w:rsid w:val="009D424A"/>
    <w:rsid w:val="009E0A92"/>
    <w:rsid w:val="009E29D2"/>
    <w:rsid w:val="009E3020"/>
    <w:rsid w:val="009E61FF"/>
    <w:rsid w:val="00A015C0"/>
    <w:rsid w:val="00A31D69"/>
    <w:rsid w:val="00A34D0A"/>
    <w:rsid w:val="00A375E2"/>
    <w:rsid w:val="00A41233"/>
    <w:rsid w:val="00A43FEB"/>
    <w:rsid w:val="00A4712B"/>
    <w:rsid w:val="00A51903"/>
    <w:rsid w:val="00A54E94"/>
    <w:rsid w:val="00A6207A"/>
    <w:rsid w:val="00A73F96"/>
    <w:rsid w:val="00A7713D"/>
    <w:rsid w:val="00AA7AF4"/>
    <w:rsid w:val="00AC07BE"/>
    <w:rsid w:val="00AC4DD4"/>
    <w:rsid w:val="00AD553B"/>
    <w:rsid w:val="00AD67AF"/>
    <w:rsid w:val="00AF04EC"/>
    <w:rsid w:val="00AF0AD2"/>
    <w:rsid w:val="00B01A60"/>
    <w:rsid w:val="00B04A4C"/>
    <w:rsid w:val="00B11C15"/>
    <w:rsid w:val="00B26DD3"/>
    <w:rsid w:val="00B367AB"/>
    <w:rsid w:val="00B40B73"/>
    <w:rsid w:val="00B435FB"/>
    <w:rsid w:val="00B45544"/>
    <w:rsid w:val="00B535E7"/>
    <w:rsid w:val="00B63637"/>
    <w:rsid w:val="00B7066A"/>
    <w:rsid w:val="00B904A8"/>
    <w:rsid w:val="00BA3EEB"/>
    <w:rsid w:val="00BA4D0A"/>
    <w:rsid w:val="00BB0970"/>
    <w:rsid w:val="00BB7B74"/>
    <w:rsid w:val="00BC4BE6"/>
    <w:rsid w:val="00BC5BE8"/>
    <w:rsid w:val="00BD01B6"/>
    <w:rsid w:val="00BD511A"/>
    <w:rsid w:val="00BD54D5"/>
    <w:rsid w:val="00BD79D4"/>
    <w:rsid w:val="00BD7EC1"/>
    <w:rsid w:val="00BE5902"/>
    <w:rsid w:val="00BE7EDE"/>
    <w:rsid w:val="00BF3B02"/>
    <w:rsid w:val="00BF6346"/>
    <w:rsid w:val="00BF7B28"/>
    <w:rsid w:val="00C02FC1"/>
    <w:rsid w:val="00C10DC2"/>
    <w:rsid w:val="00C201FC"/>
    <w:rsid w:val="00C22C62"/>
    <w:rsid w:val="00C304F2"/>
    <w:rsid w:val="00C32822"/>
    <w:rsid w:val="00C443C0"/>
    <w:rsid w:val="00C5419D"/>
    <w:rsid w:val="00C54D99"/>
    <w:rsid w:val="00C62F6C"/>
    <w:rsid w:val="00C6665A"/>
    <w:rsid w:val="00C67113"/>
    <w:rsid w:val="00C74A08"/>
    <w:rsid w:val="00C777B5"/>
    <w:rsid w:val="00C80578"/>
    <w:rsid w:val="00C84E4C"/>
    <w:rsid w:val="00CC5FCC"/>
    <w:rsid w:val="00CD1A18"/>
    <w:rsid w:val="00CD3FCD"/>
    <w:rsid w:val="00CD6AEF"/>
    <w:rsid w:val="00CE1543"/>
    <w:rsid w:val="00CE6B4F"/>
    <w:rsid w:val="00CE7A08"/>
    <w:rsid w:val="00CF09EC"/>
    <w:rsid w:val="00CF161B"/>
    <w:rsid w:val="00CF1FCB"/>
    <w:rsid w:val="00CF40F1"/>
    <w:rsid w:val="00CF5B47"/>
    <w:rsid w:val="00D037DC"/>
    <w:rsid w:val="00D05DC6"/>
    <w:rsid w:val="00D16DBE"/>
    <w:rsid w:val="00D17066"/>
    <w:rsid w:val="00D27B2F"/>
    <w:rsid w:val="00D32010"/>
    <w:rsid w:val="00D32BC1"/>
    <w:rsid w:val="00D32D2C"/>
    <w:rsid w:val="00D53DC4"/>
    <w:rsid w:val="00D55F3C"/>
    <w:rsid w:val="00D63E74"/>
    <w:rsid w:val="00D6607C"/>
    <w:rsid w:val="00D66F4C"/>
    <w:rsid w:val="00D71B4B"/>
    <w:rsid w:val="00D72000"/>
    <w:rsid w:val="00D77785"/>
    <w:rsid w:val="00D8159D"/>
    <w:rsid w:val="00D97489"/>
    <w:rsid w:val="00DA104A"/>
    <w:rsid w:val="00DA554A"/>
    <w:rsid w:val="00DB14FB"/>
    <w:rsid w:val="00DB562C"/>
    <w:rsid w:val="00DC2288"/>
    <w:rsid w:val="00DD6400"/>
    <w:rsid w:val="00DE0D6D"/>
    <w:rsid w:val="00DE4068"/>
    <w:rsid w:val="00DE45C4"/>
    <w:rsid w:val="00DF5F44"/>
    <w:rsid w:val="00E0094F"/>
    <w:rsid w:val="00E03503"/>
    <w:rsid w:val="00E05DD9"/>
    <w:rsid w:val="00E122E4"/>
    <w:rsid w:val="00E12EC4"/>
    <w:rsid w:val="00E13382"/>
    <w:rsid w:val="00E166FE"/>
    <w:rsid w:val="00E33567"/>
    <w:rsid w:val="00E36087"/>
    <w:rsid w:val="00E4733B"/>
    <w:rsid w:val="00E47ADF"/>
    <w:rsid w:val="00E50182"/>
    <w:rsid w:val="00E6060C"/>
    <w:rsid w:val="00E64D95"/>
    <w:rsid w:val="00E701DD"/>
    <w:rsid w:val="00E72165"/>
    <w:rsid w:val="00E76A11"/>
    <w:rsid w:val="00E779A6"/>
    <w:rsid w:val="00E77C68"/>
    <w:rsid w:val="00E825CD"/>
    <w:rsid w:val="00E87C6E"/>
    <w:rsid w:val="00E95496"/>
    <w:rsid w:val="00EA2420"/>
    <w:rsid w:val="00EB5247"/>
    <w:rsid w:val="00ED4E81"/>
    <w:rsid w:val="00EE4327"/>
    <w:rsid w:val="00EE600B"/>
    <w:rsid w:val="00EF55EC"/>
    <w:rsid w:val="00F1167A"/>
    <w:rsid w:val="00F32E42"/>
    <w:rsid w:val="00F33CA4"/>
    <w:rsid w:val="00F34B07"/>
    <w:rsid w:val="00F44FA1"/>
    <w:rsid w:val="00F47833"/>
    <w:rsid w:val="00F4787F"/>
    <w:rsid w:val="00F508F4"/>
    <w:rsid w:val="00F612C9"/>
    <w:rsid w:val="00F732CE"/>
    <w:rsid w:val="00F82C39"/>
    <w:rsid w:val="00F87DC5"/>
    <w:rsid w:val="00FA5E5B"/>
    <w:rsid w:val="00FB23E5"/>
    <w:rsid w:val="00FB7FE2"/>
    <w:rsid w:val="00FC01F6"/>
    <w:rsid w:val="00FD32A0"/>
    <w:rsid w:val="00FE23B4"/>
    <w:rsid w:val="00FF36AC"/>
    <w:rsid w:val="00FF5951"/>
    <w:rsid w:val="00FF6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D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29C7"/>
    <w:pPr>
      <w:spacing w:after="0" w:line="216" w:lineRule="atLeast"/>
    </w:pPr>
    <w:rPr>
      <w:sz w:val="18"/>
    </w:rPr>
  </w:style>
  <w:style w:type="paragraph" w:styleId="Nadpis1">
    <w:name w:val="heading 1"/>
    <w:basedOn w:val="Normln"/>
    <w:next w:val="Normln"/>
    <w:link w:val="Nadpis1Char"/>
    <w:uiPriority w:val="9"/>
    <w:qFormat/>
    <w:rsid w:val="00063127"/>
    <w:pPr>
      <w:keepNext/>
      <w:keepLines/>
      <w:spacing w:before="240" w:after="240" w:line="336" w:lineRule="atLeast"/>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qFormat/>
    <w:rsid w:val="00E13382"/>
    <w:pPr>
      <w:keepNext/>
      <w:keepLines/>
      <w:spacing w:before="240" w:line="240" w:lineRule="auto"/>
      <w:outlineLvl w:val="1"/>
    </w:pPr>
    <w:rPr>
      <w:rFonts w:asciiTheme="majorHAnsi" w:eastAsiaTheme="majorEastAsia" w:hAnsiTheme="majorHAnsi" w:cstheme="majorBidi"/>
      <w:b/>
      <w:sz w:val="24"/>
      <w:szCs w:val="26"/>
    </w:rPr>
  </w:style>
  <w:style w:type="paragraph" w:styleId="Nadpis3">
    <w:name w:val="heading 3"/>
    <w:basedOn w:val="Normln"/>
    <w:next w:val="Normln"/>
    <w:link w:val="Nadpis3Char"/>
    <w:uiPriority w:val="9"/>
    <w:qFormat/>
    <w:rsid w:val="00297CFC"/>
    <w:pPr>
      <w:keepNext/>
      <w:keepLines/>
      <w:spacing w:before="240"/>
      <w:outlineLvl w:val="2"/>
    </w:pPr>
    <w:rPr>
      <w:rFonts w:asciiTheme="majorHAnsi" w:eastAsiaTheme="majorEastAsia" w:hAnsiTheme="majorHAnsi" w:cstheme="majorBidi"/>
      <w:b/>
      <w:bCs/>
      <w:sz w:val="20"/>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3382"/>
    <w:pPr>
      <w:tabs>
        <w:tab w:val="center" w:pos="4536"/>
        <w:tab w:val="right" w:pos="9072"/>
      </w:tabs>
      <w:spacing w:line="240" w:lineRule="auto"/>
    </w:pPr>
  </w:style>
  <w:style w:type="character" w:customStyle="1" w:styleId="ZhlavChar">
    <w:name w:val="Záhlaví Char"/>
    <w:basedOn w:val="Standardnpsmoodstavce"/>
    <w:link w:val="Zhlav"/>
    <w:uiPriority w:val="99"/>
    <w:rsid w:val="00E13382"/>
    <w:rPr>
      <w:sz w:val="20"/>
    </w:rPr>
  </w:style>
  <w:style w:type="paragraph" w:styleId="Zpat">
    <w:name w:val="footer"/>
    <w:basedOn w:val="Normln"/>
    <w:link w:val="ZpatChar"/>
    <w:uiPriority w:val="99"/>
    <w:unhideWhenUsed/>
    <w:rsid w:val="002B3A17"/>
    <w:pPr>
      <w:tabs>
        <w:tab w:val="center" w:pos="4536"/>
        <w:tab w:val="right" w:pos="9072"/>
      </w:tabs>
      <w:spacing w:line="168" w:lineRule="atLeast"/>
    </w:pPr>
    <w:rPr>
      <w:sz w:val="14"/>
    </w:rPr>
  </w:style>
  <w:style w:type="character" w:customStyle="1" w:styleId="ZpatChar">
    <w:name w:val="Zápatí Char"/>
    <w:basedOn w:val="Standardnpsmoodstavce"/>
    <w:link w:val="Zpat"/>
    <w:uiPriority w:val="99"/>
    <w:rsid w:val="002B3A17"/>
    <w:rPr>
      <w:sz w:val="14"/>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063127"/>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297CFC"/>
    <w:rPr>
      <w:rFonts w:asciiTheme="majorHAnsi" w:eastAsiaTheme="majorEastAsia" w:hAnsiTheme="majorHAnsi" w:cstheme="majorBidi"/>
      <w:b/>
      <w:sz w:val="24"/>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616161" w:themeColor="text2"/>
      <w:sz w:val="16"/>
      <w:szCs w:val="16"/>
    </w:rPr>
  </w:style>
  <w:style w:type="paragraph" w:styleId="Nzev">
    <w:name w:val="Title"/>
    <w:basedOn w:val="Normln"/>
    <w:next w:val="Normln"/>
    <w:link w:val="NzevChar"/>
    <w:uiPriority w:val="13"/>
    <w:qFormat/>
    <w:rsid w:val="00D8159D"/>
    <w:pPr>
      <w:spacing w:before="432" w:after="216" w:line="240" w:lineRule="auto"/>
      <w:contextualSpacing/>
    </w:pPr>
    <w:rPr>
      <w:rFonts w:asciiTheme="majorHAnsi" w:eastAsiaTheme="majorEastAsia" w:hAnsiTheme="majorHAnsi" w:cstheme="majorBidi"/>
      <w:b/>
      <w:color w:val="FF0000" w:themeColor="accent1"/>
      <w:spacing w:val="5"/>
      <w:kern w:val="28"/>
      <w:sz w:val="36"/>
      <w:szCs w:val="52"/>
    </w:rPr>
  </w:style>
  <w:style w:type="character" w:customStyle="1" w:styleId="NzevChar">
    <w:name w:val="Název Char"/>
    <w:basedOn w:val="Standardnpsmoodstavce"/>
    <w:link w:val="Nzev"/>
    <w:uiPriority w:val="13"/>
    <w:rsid w:val="00D8159D"/>
    <w:rPr>
      <w:rFonts w:asciiTheme="majorHAnsi" w:eastAsiaTheme="majorEastAsia" w:hAnsiTheme="majorHAnsi" w:cstheme="majorBidi"/>
      <w:b/>
      <w:color w:val="FF0000" w:themeColor="accent1"/>
      <w:spacing w:val="5"/>
      <w:kern w:val="28"/>
      <w:sz w:val="36"/>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next w:val="Normln"/>
    <w:link w:val="PodnadpisChar"/>
    <w:uiPriority w:val="13"/>
    <w:qFormat/>
    <w:rsid w:val="00297CFC"/>
    <w:pPr>
      <w:numPr>
        <w:ilvl w:val="1"/>
      </w:numPr>
      <w:spacing w:before="240" w:after="240"/>
    </w:pPr>
    <w:rPr>
      <w:rFonts w:asciiTheme="majorHAnsi" w:eastAsiaTheme="majorEastAsia" w:hAnsiTheme="majorHAnsi" w:cstheme="majorBidi"/>
      <w:b/>
      <w:iCs/>
      <w:color w:val="FF0000" w:themeColor="accent1"/>
      <w:sz w:val="28"/>
      <w:szCs w:val="24"/>
    </w:rPr>
  </w:style>
  <w:style w:type="character" w:customStyle="1" w:styleId="PodnadpisChar">
    <w:name w:val="Podnadpis Char"/>
    <w:basedOn w:val="Standardnpsmoodstavce"/>
    <w:link w:val="Podnadpis"/>
    <w:uiPriority w:val="13"/>
    <w:rsid w:val="00297CFC"/>
    <w:rPr>
      <w:rFonts w:asciiTheme="majorHAnsi" w:eastAsiaTheme="majorEastAsia" w:hAnsiTheme="majorHAnsi" w:cstheme="majorBidi"/>
      <w:b/>
      <w:iCs/>
      <w:color w:val="FF0000" w:themeColor="accent1"/>
      <w:sz w:val="28"/>
      <w:szCs w:val="24"/>
    </w:rPr>
  </w:style>
  <w:style w:type="character" w:styleId="Zdraznnintenzivn">
    <w:name w:val="Intense Emphasis"/>
    <w:basedOn w:val="Standardnpsmoodstavce"/>
    <w:uiPriority w:val="2"/>
    <w:qFormat/>
    <w:rsid w:val="00174382"/>
    <w:rPr>
      <w:b/>
      <w:bCs/>
      <w:i/>
      <w:iCs/>
      <w:color w:val="auto"/>
    </w:rPr>
  </w:style>
  <w:style w:type="character" w:styleId="Hypertextovodkaz">
    <w:name w:val="Hyperlink"/>
    <w:basedOn w:val="Standardnpsmoodstavce"/>
    <w:uiPriority w:val="99"/>
    <w:unhideWhenUsed/>
    <w:rsid w:val="006859B5"/>
    <w:rPr>
      <w:color w:val="FF0000" w:themeColor="hyperlink"/>
      <w:u w:val="single"/>
    </w:rPr>
  </w:style>
  <w:style w:type="character" w:customStyle="1" w:styleId="Nadpis3Char">
    <w:name w:val="Nadpis 3 Char"/>
    <w:basedOn w:val="Standardnpsmoodstavce"/>
    <w:link w:val="Nadpis3"/>
    <w:uiPriority w:val="9"/>
    <w:rsid w:val="00297CFC"/>
    <w:rPr>
      <w:rFonts w:asciiTheme="majorHAnsi" w:eastAsiaTheme="majorEastAsia" w:hAnsiTheme="majorHAnsi" w:cstheme="majorBidi"/>
      <w:b/>
      <w:bCs/>
      <w:sz w:val="20"/>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paragraph" w:customStyle="1" w:styleId="erven">
    <w:name w:val="Červeně"/>
    <w:basedOn w:val="Normln"/>
    <w:link w:val="ervenChar"/>
    <w:uiPriority w:val="4"/>
    <w:qFormat/>
    <w:rsid w:val="00297CFC"/>
    <w:rPr>
      <w:color w:val="FF0000" w:themeColor="accent1"/>
    </w:rPr>
  </w:style>
  <w:style w:type="character" w:customStyle="1" w:styleId="ervenChar">
    <w:name w:val="Červeně Char"/>
    <w:basedOn w:val="Standardnpsmoodstavce"/>
    <w:link w:val="erven"/>
    <w:uiPriority w:val="4"/>
    <w:rsid w:val="008029C7"/>
    <w:rPr>
      <w:color w:val="FF0000" w:themeColor="accent1"/>
      <w:sz w:val="18"/>
    </w:rPr>
  </w:style>
  <w:style w:type="paragraph" w:customStyle="1" w:styleId="Podpisafunkce">
    <w:name w:val="Podpis a funkce"/>
    <w:basedOn w:val="Normln"/>
    <w:link w:val="PodpisafunkceChar"/>
    <w:uiPriority w:val="5"/>
    <w:qFormat/>
    <w:rsid w:val="008029C7"/>
    <w:pPr>
      <w:ind w:left="284"/>
    </w:pPr>
    <w:rPr>
      <w:color w:val="FF0000" w:themeColor="accent1"/>
    </w:rPr>
  </w:style>
  <w:style w:type="character" w:customStyle="1" w:styleId="PodpisafunkceChar">
    <w:name w:val="Podpis a funkce Char"/>
    <w:basedOn w:val="Standardnpsmoodstavce"/>
    <w:link w:val="Podpisafunkce"/>
    <w:uiPriority w:val="5"/>
    <w:rsid w:val="008029C7"/>
    <w:rPr>
      <w:color w:val="FF0000" w:themeColor="accent1"/>
      <w:sz w:val="18"/>
    </w:rPr>
  </w:style>
  <w:style w:type="paragraph" w:styleId="Zkladntext">
    <w:name w:val="Body Text"/>
    <w:basedOn w:val="Normln"/>
    <w:link w:val="ZkladntextChar1"/>
    <w:uiPriority w:val="99"/>
    <w:rsid w:val="00DE45C4"/>
    <w:pPr>
      <w:widowControl w:val="0"/>
      <w:suppressAutoHyphens/>
      <w:autoSpaceDE w:val="0"/>
      <w:spacing w:line="240" w:lineRule="auto"/>
    </w:pPr>
    <w:rPr>
      <w:rFonts w:ascii="Times New Roman" w:eastAsia="Batang" w:hAnsi="Times New Roman" w:cs="Calibri"/>
      <w:color w:val="000000"/>
      <w:sz w:val="24"/>
      <w:szCs w:val="24"/>
      <w:lang w:eastAsia="ar-SA"/>
    </w:rPr>
  </w:style>
  <w:style w:type="character" w:customStyle="1" w:styleId="ZkladntextChar">
    <w:name w:val="Základní text Char"/>
    <w:basedOn w:val="Standardnpsmoodstavce"/>
    <w:uiPriority w:val="99"/>
    <w:semiHidden/>
    <w:rsid w:val="00DE45C4"/>
    <w:rPr>
      <w:sz w:val="18"/>
    </w:rPr>
  </w:style>
  <w:style w:type="character" w:customStyle="1" w:styleId="ZkladntextChar1">
    <w:name w:val="Základní text Char1"/>
    <w:basedOn w:val="Standardnpsmoodstavce"/>
    <w:link w:val="Zkladntext"/>
    <w:uiPriority w:val="99"/>
    <w:rsid w:val="00DE45C4"/>
    <w:rPr>
      <w:rFonts w:ascii="Times New Roman" w:eastAsia="Batang" w:hAnsi="Times New Roman" w:cs="Calibri"/>
      <w:color w:val="000000"/>
      <w:sz w:val="24"/>
      <w:szCs w:val="24"/>
      <w:lang w:eastAsia="ar-SA"/>
    </w:rPr>
  </w:style>
  <w:style w:type="paragraph" w:styleId="Textkomente">
    <w:name w:val="annotation text"/>
    <w:basedOn w:val="Normln"/>
    <w:link w:val="TextkomenteChar1"/>
    <w:uiPriority w:val="99"/>
    <w:rsid w:val="00DE45C4"/>
    <w:pPr>
      <w:suppressAutoHyphens/>
      <w:spacing w:after="200" w:line="276" w:lineRule="auto"/>
    </w:pPr>
    <w:rPr>
      <w:rFonts w:ascii="Calibri" w:eastAsia="Batang" w:hAnsi="Calibri" w:cs="Times New Roman"/>
      <w:sz w:val="20"/>
      <w:szCs w:val="20"/>
      <w:lang w:eastAsia="ar-SA"/>
    </w:rPr>
  </w:style>
  <w:style w:type="character" w:customStyle="1" w:styleId="TextkomenteChar">
    <w:name w:val="Text komentáře Char"/>
    <w:basedOn w:val="Standardnpsmoodstavce"/>
    <w:uiPriority w:val="99"/>
    <w:semiHidden/>
    <w:rsid w:val="00DE45C4"/>
    <w:rPr>
      <w:sz w:val="20"/>
      <w:szCs w:val="20"/>
    </w:rPr>
  </w:style>
  <w:style w:type="character" w:customStyle="1" w:styleId="TextkomenteChar1">
    <w:name w:val="Text komentáře Char1"/>
    <w:basedOn w:val="Standardnpsmoodstavce"/>
    <w:link w:val="Textkomente"/>
    <w:uiPriority w:val="99"/>
    <w:locked/>
    <w:rsid w:val="00DE45C4"/>
    <w:rPr>
      <w:rFonts w:ascii="Calibri" w:eastAsia="Batang" w:hAnsi="Calibri" w:cs="Times New Roman"/>
      <w:sz w:val="20"/>
      <w:szCs w:val="20"/>
      <w:lang w:eastAsia="ar-SA"/>
    </w:rPr>
  </w:style>
  <w:style w:type="paragraph" w:styleId="Odstavecseseznamem">
    <w:name w:val="List Paragraph"/>
    <w:basedOn w:val="Normln"/>
    <w:uiPriority w:val="34"/>
    <w:qFormat/>
    <w:rsid w:val="00807294"/>
    <w:pPr>
      <w:ind w:left="720"/>
      <w:contextualSpacing/>
    </w:pPr>
  </w:style>
  <w:style w:type="paragraph" w:customStyle="1" w:styleId="listina">
    <w:name w:val="listina"/>
    <w:basedOn w:val="Normln"/>
    <w:uiPriority w:val="99"/>
    <w:rsid w:val="0001048F"/>
    <w:pPr>
      <w:numPr>
        <w:numId w:val="12"/>
      </w:numPr>
      <w:spacing w:line="240" w:lineRule="auto"/>
      <w:jc w:val="center"/>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01048F"/>
    <w:pPr>
      <w:spacing w:line="240" w:lineRule="auto"/>
    </w:pPr>
    <w:rPr>
      <w:rFonts w:ascii="Courier New" w:eastAsia="Times New Roman" w:hAnsi="Courier New" w:cs="Courier New"/>
      <w:sz w:val="24"/>
      <w:szCs w:val="20"/>
      <w:lang w:eastAsia="cs-CZ"/>
    </w:rPr>
  </w:style>
  <w:style w:type="character" w:customStyle="1" w:styleId="ProsttextChar">
    <w:name w:val="Prostý text Char"/>
    <w:basedOn w:val="Standardnpsmoodstavce"/>
    <w:link w:val="Prosttext"/>
    <w:uiPriority w:val="99"/>
    <w:rsid w:val="0001048F"/>
    <w:rPr>
      <w:rFonts w:ascii="Courier New" w:eastAsia="Times New Roman" w:hAnsi="Courier New" w:cs="Courier New"/>
      <w:sz w:val="24"/>
      <w:szCs w:val="20"/>
      <w:lang w:eastAsia="cs-CZ"/>
    </w:rPr>
  </w:style>
  <w:style w:type="paragraph" w:customStyle="1" w:styleId="Styl">
    <w:name w:val="Styl"/>
    <w:uiPriority w:val="99"/>
    <w:rsid w:val="0001048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F04EC"/>
    <w:rPr>
      <w:sz w:val="16"/>
      <w:szCs w:val="16"/>
    </w:rPr>
  </w:style>
  <w:style w:type="paragraph" w:styleId="Pedmtkomente">
    <w:name w:val="annotation subject"/>
    <w:basedOn w:val="Textkomente"/>
    <w:next w:val="Textkomente"/>
    <w:link w:val="PedmtkomenteChar"/>
    <w:uiPriority w:val="99"/>
    <w:semiHidden/>
    <w:unhideWhenUsed/>
    <w:rsid w:val="00AF04EC"/>
    <w:pPr>
      <w:suppressAutoHyphens w:val="0"/>
      <w:spacing w:after="0" w:line="240" w:lineRule="auto"/>
    </w:pPr>
    <w:rPr>
      <w:rFonts w:asciiTheme="minorHAnsi" w:eastAsiaTheme="minorHAnsi" w:hAnsiTheme="minorHAnsi" w:cstheme="minorBidi"/>
      <w:b/>
      <w:bCs/>
      <w:lang w:eastAsia="en-US"/>
    </w:rPr>
  </w:style>
  <w:style w:type="character" w:customStyle="1" w:styleId="PedmtkomenteChar">
    <w:name w:val="Předmět komentáře Char"/>
    <w:basedOn w:val="TextkomenteChar1"/>
    <w:link w:val="Pedmtkomente"/>
    <w:uiPriority w:val="99"/>
    <w:semiHidden/>
    <w:rsid w:val="00AF04EC"/>
    <w:rPr>
      <w:rFonts w:ascii="Calibri" w:eastAsia="Batang" w:hAnsi="Calibri" w:cs="Times New Roman"/>
      <w:b/>
      <w:bCs/>
      <w:sz w:val="20"/>
      <w:szCs w:val="20"/>
      <w:lang w:eastAsia="ar-SA"/>
    </w:rPr>
  </w:style>
  <w:style w:type="paragraph" w:customStyle="1" w:styleId="Obsahtabulky">
    <w:name w:val="Obsah tabulky"/>
    <w:basedOn w:val="Normln"/>
    <w:qFormat/>
    <w:rsid w:val="00DC2288"/>
  </w:style>
  <w:style w:type="paragraph" w:customStyle="1" w:styleId="Default">
    <w:name w:val="Default"/>
    <w:rsid w:val="00F508F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271;ka\Documents\MDA\marketing%20mda\Logotyp%202017%20-%20implementace\Jindra%20Pavelka%20-%20hotov&#233;%20&#353;ablony\DOPIS-ZNACKA-DLOUHA-01_v2.dotx" TargetMode="External"/></Relationships>
</file>

<file path=word/theme/theme1.xml><?xml version="1.0" encoding="utf-8"?>
<a:theme xmlns:a="http://schemas.openxmlformats.org/drawingml/2006/main" name="Motiv Office">
  <a:themeElements>
    <a:clrScheme name="TIC Brno">
      <a:dk1>
        <a:sysClr val="windowText" lastClr="000000"/>
      </a:dk1>
      <a:lt1>
        <a:sysClr val="window" lastClr="FFFFFF"/>
      </a:lt1>
      <a:dk2>
        <a:srgbClr val="616161"/>
      </a:dk2>
      <a:lt2>
        <a:srgbClr val="D8D8D9"/>
      </a:lt2>
      <a:accent1>
        <a:srgbClr val="FF0000"/>
      </a:accent1>
      <a:accent2>
        <a:srgbClr val="616161"/>
      </a:accent2>
      <a:accent3>
        <a:srgbClr val="0AA0EF"/>
      </a:accent3>
      <a:accent4>
        <a:srgbClr val="055077"/>
      </a:accent4>
      <a:accent5>
        <a:srgbClr val="713333"/>
      </a:accent5>
      <a:accent6>
        <a:srgbClr val="E36667"/>
      </a:accent6>
      <a:hlink>
        <a:srgbClr val="FF0000"/>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73837-02F7-416E-A085-FE6BCBD4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DOPIS-ZNACKA-DLOUHA-01_v2</Template>
  <TotalTime>0</TotalTime>
  <Pages>9</Pages>
  <Words>2132</Words>
  <Characters>12582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2022-06-13T09:20:00Z</dcterms:created>
  <dcterms:modified xsi:type="dcterms:W3CDTF">2022-06-13T09:46:00Z</dcterms:modified>
</cp:coreProperties>
</file>