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2B063" w14:textId="787BAC74" w:rsidR="00EA574E" w:rsidRDefault="00C120DF">
      <w:pPr>
        <w:pStyle w:val="Nadpis1"/>
        <w:numPr>
          <w:ilvl w:val="0"/>
          <w:numId w:val="3"/>
        </w:numPr>
        <w:spacing w:after="960"/>
        <w:ind w:left="0" w:firstLine="0"/>
        <w:rPr>
          <w:color w:val="000000" w:themeColor="text1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E02C4DB" wp14:editId="5B46D295">
                <wp:simplePos x="0" y="0"/>
                <wp:positionH relativeFrom="page">
                  <wp:posOffset>255905</wp:posOffset>
                </wp:positionH>
                <wp:positionV relativeFrom="page">
                  <wp:posOffset>1792605</wp:posOffset>
                </wp:positionV>
                <wp:extent cx="1564005" cy="157670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480" cy="1576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550B47" w14:textId="77777777" w:rsidR="00EA574E" w:rsidRDefault="00C120DF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Kontakt pro média</w:t>
                            </w:r>
                          </w:p>
                          <w:p w14:paraId="219E9DFA" w14:textId="77777777" w:rsidR="00EA574E" w:rsidRDefault="00EA574E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</w:p>
                          <w:p w14:paraId="5D1F4AF9" w14:textId="77777777" w:rsidR="00EA574E" w:rsidRDefault="00EA574E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</w:pPr>
                          </w:p>
                          <w:p w14:paraId="148C136B" w14:textId="77777777" w:rsidR="00EA574E" w:rsidRDefault="00C120DF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Adéla Nováková</w:t>
                            </w:r>
                          </w:p>
                          <w:p w14:paraId="5CD1A4FE" w14:textId="77777777" w:rsidR="00EA574E" w:rsidRDefault="00C120DF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pacing w:val="0"/>
                                <w:szCs w:val="18"/>
                              </w:rPr>
                              <w:t>725 047 701</w:t>
                            </w:r>
                          </w:p>
                          <w:p w14:paraId="71B39C28" w14:textId="77777777" w:rsidR="00EA574E" w:rsidRDefault="008B4C5B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spacing w:val="0"/>
                                <w:szCs w:val="18"/>
                              </w:rPr>
                            </w:pPr>
                            <w:hyperlink r:id="rId8">
                              <w:r w:rsidR="00C120DF">
                                <w:rPr>
                                  <w:rStyle w:val="Hypertextovodkaz"/>
                                  <w:spacing w:val="0"/>
                                  <w:szCs w:val="18"/>
                                </w:rPr>
                                <w:t>novakova@ticbrno.cz</w:t>
                              </w:r>
                            </w:hyperlink>
                          </w:p>
                          <w:p w14:paraId="127A9C5A" w14:textId="77777777" w:rsidR="00EA574E" w:rsidRDefault="00EA574E">
                            <w:pPr>
                              <w:pStyle w:val="FrameContents"/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</w:pPr>
                          </w:p>
                          <w:p w14:paraId="04CCD8E1" w14:textId="77777777" w:rsidR="00EA574E" w:rsidRDefault="00C120DF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Hana Novosadová</w:t>
                            </w:r>
                          </w:p>
                          <w:p w14:paraId="41A8DB59" w14:textId="77777777" w:rsidR="00EA574E" w:rsidRDefault="00C120DF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775 911 269</w:t>
                            </w:r>
                          </w:p>
                          <w:p w14:paraId="05F3B43C" w14:textId="77777777" w:rsidR="00EA574E" w:rsidRDefault="00C120DF">
                            <w:pPr>
                              <w:pStyle w:val="FrameContents"/>
                              <w:rPr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  <w:t>novosadova@ticbrno.cz</w:t>
                            </w:r>
                          </w:p>
                          <w:p w14:paraId="71561F89" w14:textId="77777777" w:rsidR="00EA574E" w:rsidRDefault="00EA574E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14:paraId="1004BE63" w14:textId="77777777" w:rsidR="00EA574E" w:rsidRDefault="00EA574E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60615" id="Shape1" o:spid="_x0000_s1026" style="position:absolute;left:0;text-align:left;margin-left:20.15pt;margin-top:141.15pt;width:123.15pt;height:124.1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" o:allowincell="f" filled="f" stroked="f" strokeweight="0">
                <v:textbox style="mso-fit-shape-to-text:t" inset="0,0,0,0">
                  <w:txbxContent>
                    <w:p w:rsidR="00EA574E" w:rsidRDefault="00C120DF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Kontakt pro média</w:t>
                      </w:r>
                    </w:p>
                    <w:p w:rsidR="00EA574E" w:rsidRDefault="00EA574E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</w:pPr>
                    </w:p>
                    <w:p w:rsidR="00EA574E" w:rsidRDefault="00EA574E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Style w:val="Hypertextovodkaz"/>
                          <w:spacing w:val="0"/>
                          <w:szCs w:val="18"/>
                        </w:rPr>
                      </w:pPr>
                    </w:p>
                    <w:p w:rsidR="00EA574E" w:rsidRDefault="00C120DF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/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Adéla Nováková</w:t>
                      </w:r>
                    </w:p>
                    <w:p w:rsidR="00EA574E" w:rsidRDefault="00C120DF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Cs/>
                          <w:spacing w:val="0"/>
                          <w:szCs w:val="18"/>
                        </w:rPr>
                        <w:t>725 047 701</w:t>
                      </w:r>
                    </w:p>
                    <w:p w:rsidR="00EA574E" w:rsidRDefault="00CB363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spacing w:val="0"/>
                          <w:szCs w:val="18"/>
                        </w:rPr>
                      </w:pPr>
                      <w:hyperlink r:id="rId9">
                        <w:r w:rsidR="00C120DF">
                          <w:rPr>
                            <w:rStyle w:val="Hypertextovodkaz"/>
                            <w:spacing w:val="0"/>
                            <w:szCs w:val="18"/>
                          </w:rPr>
                          <w:t>novakova@ticbrno.cz</w:t>
                        </w:r>
                      </w:hyperlink>
                    </w:p>
                    <w:p w:rsidR="00EA574E" w:rsidRDefault="00EA574E">
                      <w:pPr>
                        <w:pStyle w:val="FrameContents"/>
                        <w:rPr>
                          <w:rStyle w:val="Hypertextovodkaz"/>
                          <w:spacing w:val="0"/>
                          <w:szCs w:val="18"/>
                        </w:rPr>
                      </w:pPr>
                    </w:p>
                    <w:p w:rsidR="00EA574E" w:rsidRDefault="00C120DF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Hana Novosadová</w:t>
                      </w:r>
                    </w:p>
                    <w:p w:rsidR="00EA574E" w:rsidRDefault="00C120DF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775 911 269</w:t>
                      </w:r>
                    </w:p>
                    <w:p w:rsidR="00EA574E" w:rsidRDefault="00C120DF">
                      <w:pPr>
                        <w:pStyle w:val="FrameContents"/>
                        <w:rPr>
                          <w:spacing w:val="0"/>
                          <w:szCs w:val="18"/>
                        </w:rPr>
                      </w:pPr>
                      <w:r>
                        <w:rPr>
                          <w:rStyle w:val="Hypertextovodkaz"/>
                          <w:spacing w:val="0"/>
                          <w:szCs w:val="18"/>
                        </w:rPr>
                        <w:t>novosadova@ticbrno.cz</w:t>
                      </w:r>
                    </w:p>
                    <w:p w:rsidR="00EA574E" w:rsidRDefault="00EA574E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spacing w:val="0"/>
                          <w:szCs w:val="18"/>
                        </w:rPr>
                      </w:pPr>
                    </w:p>
                    <w:p w:rsidR="00EA574E" w:rsidRDefault="00EA574E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000000" w:themeColor="text1"/>
          <w:szCs w:val="48"/>
        </w:rPr>
        <w:t xml:space="preserve">TZ: </w:t>
      </w:r>
      <w:r w:rsidR="008B4C5B">
        <w:rPr>
          <w:color w:val="000000" w:themeColor="text1"/>
          <w:szCs w:val="48"/>
        </w:rPr>
        <w:t>Nejdelší brněnský festival UPROSTŘED 2022</w:t>
      </w:r>
      <w:r>
        <w:rPr>
          <w:color w:val="000000" w:themeColor="text1"/>
          <w:szCs w:val="48"/>
        </w:rPr>
        <w:t xml:space="preserve"> </w:t>
      </w:r>
    </w:p>
    <w:p w14:paraId="31B5BCCD" w14:textId="77777777" w:rsidR="00EA574E" w:rsidRDefault="00EA574E">
      <w:pPr>
        <w:sectPr w:rsidR="00EA574E">
          <w:headerReference w:type="default" r:id="rId10"/>
          <w:pgSz w:w="11906" w:h="16838"/>
          <w:pgMar w:top="893" w:right="283" w:bottom="567" w:left="3118" w:header="25" w:footer="0" w:gutter="0"/>
          <w:cols w:space="708"/>
          <w:formProt w:val="0"/>
          <w:docGrid w:linePitch="100"/>
        </w:sectPr>
      </w:pPr>
    </w:p>
    <w:p w14:paraId="6E23E7C2" w14:textId="152111CC" w:rsidR="008B4C5B" w:rsidRDefault="008B4C5B" w:rsidP="008B4C5B">
      <w:pPr>
        <w:spacing w:after="240"/>
        <w:rPr>
          <w:b/>
        </w:rPr>
      </w:pPr>
      <w:r>
        <w:rPr>
          <w:b/>
        </w:rPr>
        <w:t>Oživit v létě centrum Brna se již šestým rokem daří městskému festivalu UPROSTŘED. Více jak 40 různorodých akcí od června až do září plní nádvoří, náměstí i ulice živou hudbou, divadlem a dalšími vystoupeními. Každoročně tak Brno dokazuje, že nezískalo titul Kreativní město hudby UNESCO nadarmo.</w:t>
      </w:r>
    </w:p>
    <w:p w14:paraId="65823279" w14:textId="1DB5EB1E" w:rsidR="008B4C5B" w:rsidRDefault="008B4C5B" w:rsidP="008B4C5B">
      <w:pPr>
        <w:spacing w:after="240"/>
      </w:pPr>
      <w:r>
        <w:rPr>
          <w:i/>
        </w:rPr>
        <w:t xml:space="preserve">„Léto v Brně bude znovu o setkávání a propojování lidí, žánrů i nálad. Při dramaturgii festivalu nám nejde o masové akce, ale o pohodovou atmosféru, o to, aby centrum opravdu žilo, abyste na každém kroku a každý den mohli potkat něco zajímavého. Zastavili se, zatančili si, setkali se s přáteli. Tvoříme město pro lidi, kteří v něm žijí a baví se, a ve kterém je pak příjemně i návštěvníkům,” </w:t>
      </w:r>
      <w:r>
        <w:t xml:space="preserve">říká o záměru festivalu UPROSTŘED Jana </w:t>
      </w:r>
      <w:proofErr w:type="spellStart"/>
      <w:r>
        <w:t>Janulíková</w:t>
      </w:r>
      <w:proofErr w:type="spellEnd"/>
      <w:r>
        <w:t>, ředitelka TIC BRNO.</w:t>
      </w:r>
    </w:p>
    <w:p w14:paraId="33A2FD4D" w14:textId="799E6D8E" w:rsidR="008B4C5B" w:rsidRDefault="008B4C5B" w:rsidP="008B4C5B">
      <w:pPr>
        <w:spacing w:after="240"/>
      </w:pPr>
      <w:r>
        <w:rPr>
          <w:i/>
        </w:rPr>
        <w:t xml:space="preserve">„Swing, funky, rock, pop, písničkáři, folk i folklor - s UPROSTŘED poznáte mnohé místní brněnské kapely rozličných žánrů, ale také mnohem víc. Čekají vás divadla, představení </w:t>
      </w:r>
      <w:proofErr w:type="spellStart"/>
      <w:r>
        <w:rPr>
          <w:i/>
        </w:rPr>
        <w:t>site-specific</w:t>
      </w:r>
      <w:proofErr w:type="spellEnd"/>
      <w:r>
        <w:rPr>
          <w:i/>
        </w:rPr>
        <w:t xml:space="preserve">, tančírny, letní promítání, architektonické  procházky, odpoledne pro děti nebo třeba vodoléčba. Program tvoříme společně s TIC BRNO tak, aby si každý přišel na své,” </w:t>
      </w:r>
      <w:r>
        <w:t xml:space="preserve">doplňuje Tomáš </w:t>
      </w:r>
      <w:proofErr w:type="spellStart"/>
      <w:r>
        <w:t>Pavčík</w:t>
      </w:r>
      <w:proofErr w:type="spellEnd"/>
      <w:r>
        <w:t xml:space="preserve">, ředitel </w:t>
      </w:r>
      <w:proofErr w:type="spellStart"/>
      <w:r>
        <w:t>Káv</w:t>
      </w:r>
      <w:bookmarkStart w:id="0" w:name="_GoBack"/>
      <w:bookmarkEnd w:id="0"/>
      <w:r>
        <w:t>éesky</w:t>
      </w:r>
      <w:proofErr w:type="spellEnd"/>
      <w:r>
        <w:t>.</w:t>
      </w:r>
    </w:p>
    <w:p w14:paraId="33EEBF93" w14:textId="52E60410" w:rsidR="008B4C5B" w:rsidRDefault="008B4C5B" w:rsidP="008B4C5B">
      <w:pPr>
        <w:spacing w:after="240"/>
      </w:pPr>
      <w:r>
        <w:t xml:space="preserve">Na živých koncertech uslyšíte například maďarské a romské melodie kapely </w:t>
      </w:r>
      <w:proofErr w:type="spellStart"/>
      <w:r>
        <w:rPr>
          <w:i/>
        </w:rPr>
        <w:t>Hazafele</w:t>
      </w:r>
      <w:proofErr w:type="spellEnd"/>
      <w:r>
        <w:t xml:space="preserve">, </w:t>
      </w:r>
      <w:r>
        <w:rPr>
          <w:i/>
        </w:rPr>
        <w:t xml:space="preserve">Swing Kong </w:t>
      </w:r>
      <w:proofErr w:type="spellStart"/>
      <w:r>
        <w:rPr>
          <w:i/>
        </w:rPr>
        <w:t>Orchestra</w:t>
      </w:r>
      <w:proofErr w:type="spellEnd"/>
      <w:r>
        <w:t xml:space="preserve"> rozezní nádvoří Staré radnice hudbou 30. a 40. let, chladnými vás nenechá ani brněnská kapela </w:t>
      </w:r>
      <w:proofErr w:type="spellStart"/>
      <w:r>
        <w:rPr>
          <w:i/>
        </w:rPr>
        <w:t>Golden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Delicious</w:t>
      </w:r>
      <w:proofErr w:type="spellEnd"/>
      <w:r>
        <w:t xml:space="preserve">. Tanečně-hudební performance slibuje </w:t>
      </w:r>
      <w:r>
        <w:rPr>
          <w:i/>
        </w:rPr>
        <w:t>Souboj kuchařů aneb kuchyňská revue jinak</w:t>
      </w:r>
      <w:r>
        <w:t xml:space="preserve">, tradiční irské melodie zahraje skupina </w:t>
      </w:r>
      <w:proofErr w:type="spellStart"/>
      <w:r>
        <w:rPr>
          <w:i/>
        </w:rPr>
        <w:t>Dálach</w:t>
      </w:r>
      <w:proofErr w:type="spellEnd"/>
      <w:r>
        <w:t xml:space="preserve">, s lidovou písničkou u cimbálu můžete posedět s </w:t>
      </w:r>
      <w:r>
        <w:rPr>
          <w:i/>
        </w:rPr>
        <w:t>Brněnským rozhlasovým orchestrem lidových nástrojů BROLN</w:t>
      </w:r>
      <w:r>
        <w:t>. Na výběr je opravdu mnoho, záleží jen na vás, co je vašemu srdci nejbližší.</w:t>
      </w:r>
    </w:p>
    <w:p w14:paraId="2A51E1BB" w14:textId="1615852A" w:rsidR="008B4C5B" w:rsidRDefault="008B4C5B" w:rsidP="008B4C5B">
      <w:pPr>
        <w:spacing w:after="240"/>
      </w:pPr>
      <w:r>
        <w:t xml:space="preserve">Festival pro vás připravuje </w:t>
      </w:r>
      <w:hyperlink r:id="rId11">
        <w:proofErr w:type="spellStart"/>
        <w:r>
          <w:rPr>
            <w:color w:val="1155CC"/>
            <w:u w:val="single"/>
          </w:rPr>
          <w:t>Kávéeska</w:t>
        </w:r>
        <w:proofErr w:type="spellEnd"/>
        <w:r>
          <w:rPr>
            <w:color w:val="1155CC"/>
            <w:u w:val="single"/>
          </w:rPr>
          <w:t>, příspěvková organizace</w:t>
        </w:r>
      </w:hyperlink>
      <w:r>
        <w:t xml:space="preserve">, </w:t>
      </w:r>
      <w:hyperlink r:id="rId12">
        <w:r>
          <w:rPr>
            <w:color w:val="1155CC"/>
            <w:u w:val="single"/>
          </w:rPr>
          <w:t>městská část Brno-střed</w:t>
        </w:r>
      </w:hyperlink>
      <w:r>
        <w:t xml:space="preserve"> a </w:t>
      </w:r>
      <w:hyperlink r:id="rId13">
        <w:r>
          <w:rPr>
            <w:color w:val="1155CC"/>
            <w:u w:val="single"/>
          </w:rPr>
          <w:t>TIC BRNO, příspěvková organizace</w:t>
        </w:r>
      </w:hyperlink>
      <w:r>
        <w:t xml:space="preserve"> a koná se pod záštitou primátorky statutárního města Brna JUDr. Markéty Vaňkové. </w:t>
      </w:r>
    </w:p>
    <w:p w14:paraId="11850328" w14:textId="36D41CBD" w:rsidR="008B4C5B" w:rsidRDefault="008B4C5B" w:rsidP="008B4C5B">
      <w:pPr>
        <w:spacing w:after="240"/>
      </w:pPr>
      <w:r>
        <w:t xml:space="preserve">Podrobný program najdete </w:t>
      </w:r>
      <w:proofErr w:type="gramStart"/>
      <w:r>
        <w:t>na</w:t>
      </w:r>
      <w:proofErr w:type="gramEnd"/>
      <w:r>
        <w:t xml:space="preserve">: </w:t>
      </w:r>
      <w:hyperlink r:id="rId14">
        <w:r>
          <w:rPr>
            <w:color w:val="1155CC"/>
            <w:u w:val="single"/>
          </w:rPr>
          <w:t>https://festivaluprostred.cz</w:t>
        </w:r>
      </w:hyperlink>
    </w:p>
    <w:p w14:paraId="679804F3" w14:textId="20426F00" w:rsidR="00EA574E" w:rsidRPr="008B4C5B" w:rsidRDefault="008B4C5B" w:rsidP="008B4C5B">
      <w:pPr>
        <w:spacing w:after="240"/>
      </w:pPr>
      <w:r>
        <w:t>Brno 20. 6. 2022</w:t>
      </w:r>
      <w:r w:rsidR="00C120DF">
        <w:rPr>
          <w:iCs/>
          <w:color w:val="000000" w:themeColor="text1"/>
        </w:rPr>
        <w:t xml:space="preserve"> </w:t>
      </w:r>
    </w:p>
    <w:sectPr w:rsidR="00EA574E" w:rsidRPr="008B4C5B" w:rsidSect="008B4C5B">
      <w:type w:val="continuous"/>
      <w:pgSz w:w="11906" w:h="16838"/>
      <w:pgMar w:top="893" w:right="1841" w:bottom="567" w:left="3118" w:header="25" w:footer="0" w:gutter="0"/>
      <w:cols w:space="226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BDA4A" w14:textId="77777777" w:rsidR="00D66EE6" w:rsidRDefault="00D66EE6">
      <w:r>
        <w:separator/>
      </w:r>
    </w:p>
  </w:endnote>
  <w:endnote w:type="continuationSeparator" w:id="0">
    <w:p w14:paraId="11160918" w14:textId="77777777" w:rsidR="00D66EE6" w:rsidRDefault="00D6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16156" w14:textId="77777777" w:rsidR="00D66EE6" w:rsidRDefault="00D66EE6">
      <w:r>
        <w:separator/>
      </w:r>
    </w:p>
  </w:footnote>
  <w:footnote w:type="continuationSeparator" w:id="0">
    <w:p w14:paraId="46293C5E" w14:textId="77777777" w:rsidR="00D66EE6" w:rsidRDefault="00D6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32BB" w14:textId="77777777" w:rsidR="00EA574E" w:rsidRDefault="00C120DF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" behindDoc="0" locked="0" layoutInCell="0" allowOverlap="1" wp14:anchorId="440C3FCD" wp14:editId="24F8655B">
          <wp:simplePos x="0" y="0"/>
          <wp:positionH relativeFrom="column">
            <wp:posOffset>-1976120</wp:posOffset>
          </wp:positionH>
          <wp:positionV relativeFrom="paragraph">
            <wp:posOffset>-14605</wp:posOffset>
          </wp:positionV>
          <wp:extent cx="7557135" cy="554355"/>
          <wp:effectExtent l="0" t="0" r="0" b="0"/>
          <wp:wrapTopAndBottom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7571"/>
    <w:multiLevelType w:val="multilevel"/>
    <w:tmpl w:val="84FC1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E8643D1"/>
    <w:multiLevelType w:val="multilevel"/>
    <w:tmpl w:val="B30EB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4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3" w:hanging="1584"/>
      </w:pPr>
      <w:rPr>
        <w:rFonts w:cs="Times New Roman"/>
      </w:rPr>
    </w:lvl>
  </w:abstractNum>
  <w:abstractNum w:abstractNumId="2" w15:restartNumberingAfterBreak="0">
    <w:nsid w:val="27D43046"/>
    <w:multiLevelType w:val="multilevel"/>
    <w:tmpl w:val="6886459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6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4E"/>
    <w:rsid w:val="001A16C1"/>
    <w:rsid w:val="00514F2D"/>
    <w:rsid w:val="008B4C5B"/>
    <w:rsid w:val="00B8122B"/>
    <w:rsid w:val="00BD6CC9"/>
    <w:rsid w:val="00BE7B98"/>
    <w:rsid w:val="00C120DF"/>
    <w:rsid w:val="00CB3635"/>
    <w:rsid w:val="00D2634B"/>
    <w:rsid w:val="00D66EE6"/>
    <w:rsid w:val="00D82C41"/>
    <w:rsid w:val="00E47589"/>
    <w:rsid w:val="00EA574E"/>
    <w:rsid w:val="00E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2D31"/>
  <w15:docId w15:val="{6962966C-51F3-4F05-976D-C76432AE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66D"/>
    <w:pPr>
      <w:widowControl w:val="0"/>
    </w:pPr>
    <w:rPr>
      <w:rFonts w:ascii="Arial" w:hAnsi="Arial"/>
      <w:spacing w:val="4"/>
      <w:sz w:val="18"/>
      <w:szCs w:val="24"/>
      <w:lang w:eastAsia="zh-CN" w:bidi="hi-IN"/>
    </w:rPr>
  </w:style>
  <w:style w:type="paragraph" w:styleId="Nadpis1">
    <w:name w:val="heading 1"/>
    <w:basedOn w:val="Heading"/>
    <w:next w:val="Zkladntext"/>
    <w:link w:val="Nadpis1Char"/>
    <w:uiPriority w:val="99"/>
    <w:qFormat/>
    <w:rsid w:val="00B9366D"/>
    <w:pPr>
      <w:numPr>
        <w:numId w:val="1"/>
      </w:numPr>
      <w:spacing w:before="0" w:after="1417"/>
      <w:ind w:left="0" w:firstLine="0"/>
      <w:outlineLvl w:val="0"/>
    </w:pPr>
    <w:rPr>
      <w:b/>
      <w:bCs/>
      <w:sz w:val="48"/>
      <w:szCs w:val="32"/>
    </w:rPr>
  </w:style>
  <w:style w:type="paragraph" w:styleId="Nadpis2">
    <w:name w:val="heading 2"/>
    <w:basedOn w:val="Heading"/>
    <w:next w:val="Zkladntext"/>
    <w:link w:val="Nadpis2Char"/>
    <w:uiPriority w:val="99"/>
    <w:qFormat/>
    <w:rsid w:val="00B9366D"/>
    <w:pPr>
      <w:numPr>
        <w:ilvl w:val="1"/>
        <w:numId w:val="1"/>
      </w:numPr>
      <w:spacing w:before="0" w:after="0"/>
      <w:ind w:left="0" w:firstLine="0"/>
      <w:jc w:val="center"/>
      <w:outlineLvl w:val="1"/>
    </w:pPr>
    <w:rPr>
      <w:bCs/>
      <w:iCs/>
      <w:sz w:val="18"/>
    </w:rPr>
  </w:style>
  <w:style w:type="paragraph" w:styleId="Nadpis3">
    <w:name w:val="heading 3"/>
    <w:basedOn w:val="Heading"/>
    <w:next w:val="Zkladntext"/>
    <w:link w:val="Nadpis3Char"/>
    <w:uiPriority w:val="99"/>
    <w:qFormat/>
    <w:rsid w:val="00B9366D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6BA9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121C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E212E2"/>
    <w:rPr>
      <w:rFonts w:ascii="Cambria" w:hAnsi="Cambria" w:cs="Mangal"/>
      <w:b/>
      <w:bCs/>
      <w:spacing w:val="4"/>
      <w:kern w:val="2"/>
      <w:sz w:val="29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rsid w:val="00E212E2"/>
    <w:rPr>
      <w:rFonts w:ascii="Cambria" w:hAnsi="Cambria" w:cs="Mangal"/>
      <w:b/>
      <w:bCs/>
      <w:i/>
      <w:iCs/>
      <w:spacing w:val="4"/>
      <w:sz w:val="25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rsid w:val="00E212E2"/>
    <w:rPr>
      <w:rFonts w:ascii="Cambria" w:hAnsi="Cambria" w:cs="Mangal"/>
      <w:b/>
      <w:bCs/>
      <w:spacing w:val="4"/>
      <w:sz w:val="23"/>
      <w:szCs w:val="23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721B1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99"/>
    <w:qFormat/>
    <w:rsid w:val="00E212E2"/>
    <w:rPr>
      <w:rFonts w:ascii="Cambria" w:hAnsi="Cambria" w:cs="Mangal"/>
      <w:b/>
      <w:bCs/>
      <w:spacing w:val="4"/>
      <w:kern w:val="2"/>
      <w:sz w:val="29"/>
      <w:szCs w:val="29"/>
      <w:lang w:eastAsia="zh-CN" w:bidi="hi-IN"/>
    </w:rPr>
  </w:style>
  <w:style w:type="character" w:customStyle="1" w:styleId="PodnadpisChar">
    <w:name w:val="Podnadpis Char"/>
    <w:basedOn w:val="Standardnpsmoodstavce"/>
    <w:link w:val="Podnadpis"/>
    <w:uiPriority w:val="99"/>
    <w:qFormat/>
    <w:rsid w:val="00E212E2"/>
    <w:rPr>
      <w:rFonts w:ascii="Cambria" w:hAnsi="Cambria" w:cs="Mangal"/>
      <w:spacing w:val="4"/>
      <w:sz w:val="21"/>
      <w:szCs w:val="21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F0460"/>
    <w:rPr>
      <w:rFonts w:ascii="Tahoma" w:hAnsi="Tahoma" w:cs="Mangal"/>
      <w:spacing w:val="4"/>
      <w:sz w:val="16"/>
      <w:szCs w:val="14"/>
      <w:lang w:eastAsia="zh-CN" w:bidi="hi-IN"/>
    </w:rPr>
  </w:style>
  <w:style w:type="character" w:customStyle="1" w:styleId="blue">
    <w:name w:val="blue"/>
    <w:basedOn w:val="Standardnpsmoodstavce"/>
    <w:qFormat/>
    <w:rsid w:val="006505F7"/>
  </w:style>
  <w:style w:type="character" w:styleId="Siln">
    <w:name w:val="Strong"/>
    <w:basedOn w:val="Standardnpsmoodstavce"/>
    <w:uiPriority w:val="22"/>
    <w:qFormat/>
    <w:rsid w:val="00945CB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0113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B765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B765F"/>
    <w:rPr>
      <w:rFonts w:ascii="Arial" w:hAnsi="Arial" w:cs="Mangal"/>
      <w:spacing w:val="4"/>
      <w:sz w:val="20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B765F"/>
    <w:rPr>
      <w:rFonts w:ascii="Arial" w:hAnsi="Arial" w:cs="Mangal"/>
      <w:b/>
      <w:bCs/>
      <w:spacing w:val="4"/>
      <w:sz w:val="20"/>
      <w:szCs w:val="18"/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3B765F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FF59AD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13373A"/>
    <w:rPr>
      <w:rFonts w:ascii="Arial" w:hAnsi="Arial" w:cs="Mangal"/>
      <w:spacing w:val="4"/>
      <w:sz w:val="18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B3121C"/>
    <w:rPr>
      <w:rFonts w:asciiTheme="majorHAnsi" w:eastAsiaTheme="majorEastAsia" w:hAnsiTheme="majorHAnsi" w:cs="Mangal"/>
      <w:color w:val="365F91" w:themeColor="accent1" w:themeShade="BF"/>
      <w:spacing w:val="4"/>
      <w:sz w:val="18"/>
      <w:szCs w:val="24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071432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BC6BA9"/>
    <w:rPr>
      <w:rFonts w:asciiTheme="majorHAnsi" w:eastAsiaTheme="majorEastAsia" w:hAnsiTheme="majorHAnsi" w:cs="Mangal"/>
      <w:i/>
      <w:iCs/>
      <w:color w:val="365F91" w:themeColor="accent1" w:themeShade="BF"/>
      <w:spacing w:val="4"/>
      <w:sz w:val="18"/>
      <w:szCs w:val="24"/>
      <w:lang w:eastAsia="zh-CN" w:bidi="hi-I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uiPriority w:val="99"/>
    <w:qFormat/>
    <w:rsid w:val="00B9366D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9366D"/>
    <w:pPr>
      <w:spacing w:after="120"/>
    </w:pPr>
  </w:style>
  <w:style w:type="paragraph" w:styleId="Seznam">
    <w:name w:val="List"/>
    <w:basedOn w:val="Zkladntext"/>
    <w:uiPriority w:val="99"/>
    <w:rsid w:val="00B9366D"/>
  </w:style>
  <w:style w:type="paragraph" w:styleId="Titulek">
    <w:name w:val="caption"/>
    <w:basedOn w:val="Normln"/>
    <w:uiPriority w:val="99"/>
    <w:qFormat/>
    <w:rsid w:val="00B9366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uiPriority w:val="99"/>
    <w:qFormat/>
    <w:rsid w:val="00B9366D"/>
    <w:pPr>
      <w:suppressLineNumbers/>
    </w:p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B9366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n"/>
    <w:uiPriority w:val="99"/>
    <w:qFormat/>
    <w:rsid w:val="00B9366D"/>
    <w:pPr>
      <w:suppressLineNumbers/>
    </w:pPr>
  </w:style>
  <w:style w:type="paragraph" w:customStyle="1" w:styleId="Quotations">
    <w:name w:val="Quotations"/>
    <w:basedOn w:val="Normln"/>
    <w:uiPriority w:val="99"/>
    <w:qFormat/>
    <w:rsid w:val="00B9366D"/>
    <w:pPr>
      <w:spacing w:after="283"/>
      <w:ind w:left="567" w:right="567"/>
    </w:pPr>
  </w:style>
  <w:style w:type="paragraph" w:styleId="Nzev">
    <w:name w:val="Title"/>
    <w:basedOn w:val="Heading"/>
    <w:next w:val="Zkladntext"/>
    <w:link w:val="NzevChar"/>
    <w:uiPriority w:val="99"/>
    <w:qFormat/>
    <w:rsid w:val="00B9366D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Heading"/>
    <w:next w:val="Zkladntext"/>
    <w:link w:val="PodnadpisChar"/>
    <w:uiPriority w:val="99"/>
    <w:qFormat/>
    <w:rsid w:val="00B9366D"/>
    <w:pPr>
      <w:jc w:val="center"/>
    </w:pPr>
    <w:rPr>
      <w:i/>
      <w:iCs/>
    </w:rPr>
  </w:style>
  <w:style w:type="paragraph" w:styleId="Normlnweb">
    <w:name w:val="Normal (Web)"/>
    <w:basedOn w:val="Normln"/>
    <w:uiPriority w:val="99"/>
    <w:unhideWhenUsed/>
    <w:qFormat/>
    <w:rsid w:val="00D41669"/>
    <w:pPr>
      <w:widowControl/>
      <w:spacing w:beforeAutospacing="1" w:afterAutospacing="1"/>
    </w:pPr>
    <w:rPr>
      <w:rFonts w:ascii="Times New Roman" w:eastAsia="Times New Roman" w:hAnsi="Times New Roman" w:cs="Times New Roman"/>
      <w:spacing w:val="0"/>
      <w:sz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F0460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6505F7"/>
    <w:pPr>
      <w:ind w:left="720"/>
      <w:contextualSpacing/>
    </w:pPr>
    <w:rPr>
      <w:rFonts w:cs="Mangal"/>
    </w:rPr>
  </w:style>
  <w:style w:type="paragraph" w:styleId="Bezmezer">
    <w:name w:val="No Spacing"/>
    <w:link w:val="BezmezerChar"/>
    <w:uiPriority w:val="1"/>
    <w:qFormat/>
    <w:rsid w:val="00945CB4"/>
    <w:pPr>
      <w:widowControl w:val="0"/>
    </w:pPr>
    <w:rPr>
      <w:rFonts w:ascii="Arial" w:hAnsi="Arial" w:cs="Mangal"/>
      <w:spacing w:val="4"/>
      <w:sz w:val="18"/>
      <w:szCs w:val="24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B765F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B765F"/>
    <w:rPr>
      <w:b/>
      <w:bCs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ticbrno.cz" TargetMode="External"/><Relationship Id="rId13" Type="http://schemas.openxmlformats.org/officeDocument/2006/relationships/hyperlink" Target="https://www.ticbrn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no-stred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veeska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akova@ticbrno.cz" TargetMode="External"/><Relationship Id="rId14" Type="http://schemas.openxmlformats.org/officeDocument/2006/relationships/hyperlink" Target="https://festivaluprostre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B8DF-07CA-4D2C-A6F8-0020B5D9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TZ: 3 dny, 8 okruhů</vt:lpstr>
    </vt:vector>
  </TitlesOfParts>
  <Company>TIC Brno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TZ: 3 dny, 8 okruhů</dc:title>
  <dc:subject/>
  <dc:creator>Adéla Nováková</dc:creator>
  <dc:description/>
  <cp:lastModifiedBy>user</cp:lastModifiedBy>
  <cp:revision>4</cp:revision>
  <cp:lastPrinted>2022-05-23T06:12:00Z</cp:lastPrinted>
  <dcterms:created xsi:type="dcterms:W3CDTF">2022-06-13T06:35:00Z</dcterms:created>
  <dcterms:modified xsi:type="dcterms:W3CDTF">2022-06-17T08:06:00Z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