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845" w:rsidRPr="00C4639B" w:rsidRDefault="00F22845" w:rsidP="00F22845">
      <w:pPr>
        <w:rPr>
          <w:rFonts w:ascii="Arial" w:hAnsi="Arial" w:cs="Arial"/>
          <w:b/>
          <w:iCs/>
          <w:sz w:val="20"/>
          <w:szCs w:val="20"/>
        </w:rPr>
      </w:pPr>
      <w:r w:rsidRPr="00C4639B">
        <w:rPr>
          <w:rFonts w:ascii="Arial" w:hAnsi="Arial" w:cs="Arial"/>
          <w:iCs/>
          <w:sz w:val="20"/>
          <w:szCs w:val="20"/>
        </w:rPr>
        <w:t>Příloha č. 2</w:t>
      </w:r>
    </w:p>
    <w:p w:rsidR="00F22845" w:rsidRPr="00C4639B" w:rsidRDefault="00F22845" w:rsidP="00F22845">
      <w:pPr>
        <w:suppressAutoHyphens w:val="0"/>
        <w:spacing w:after="0" w:line="216" w:lineRule="atLeast"/>
        <w:jc w:val="center"/>
        <w:rPr>
          <w:rFonts w:ascii="Arial" w:hAnsi="Arial" w:cs="Arial"/>
          <w:b/>
          <w:sz w:val="20"/>
          <w:szCs w:val="20"/>
          <w:lang w:eastAsia="en-US"/>
        </w:rPr>
      </w:pPr>
      <w:r w:rsidRPr="00C4639B">
        <w:rPr>
          <w:rFonts w:ascii="Arial" w:hAnsi="Arial" w:cs="Arial"/>
          <w:b/>
          <w:sz w:val="20"/>
          <w:szCs w:val="20"/>
          <w:lang w:eastAsia="en-US"/>
        </w:rPr>
        <w:t>Čestné prohlášení</w:t>
      </w:r>
    </w:p>
    <w:p w:rsidR="00F22845" w:rsidRPr="00C4639B" w:rsidRDefault="00F22845" w:rsidP="00F22845">
      <w:pPr>
        <w:suppressAutoHyphens w:val="0"/>
        <w:spacing w:after="0" w:line="240" w:lineRule="auto"/>
        <w:jc w:val="center"/>
        <w:rPr>
          <w:rFonts w:ascii="Arial" w:hAnsi="Arial" w:cs="Arial"/>
          <w:b/>
          <w:sz w:val="20"/>
          <w:szCs w:val="20"/>
          <w:lang w:eastAsia="en-US"/>
        </w:rPr>
      </w:pPr>
    </w:p>
    <w:p w:rsidR="00F22845" w:rsidRPr="00C4639B" w:rsidRDefault="00F22845" w:rsidP="00F22845">
      <w:pPr>
        <w:suppressAutoHyphens w:val="0"/>
        <w:spacing w:after="0" w:line="240" w:lineRule="auto"/>
        <w:jc w:val="center"/>
        <w:rPr>
          <w:rFonts w:ascii="Arial" w:hAnsi="Arial" w:cs="Arial"/>
          <w:b/>
          <w:sz w:val="20"/>
          <w:szCs w:val="20"/>
          <w:lang w:eastAsia="en-US"/>
        </w:rPr>
      </w:pPr>
      <w:r w:rsidRPr="00C4639B">
        <w:rPr>
          <w:rFonts w:ascii="Arial" w:hAnsi="Arial" w:cs="Arial"/>
          <w:b/>
          <w:sz w:val="20"/>
          <w:szCs w:val="20"/>
          <w:lang w:eastAsia="en-US"/>
        </w:rPr>
        <w:t>Vázanost nabídkou a akceptace výhrad a</w:t>
      </w:r>
      <w:r>
        <w:rPr>
          <w:rFonts w:ascii="Arial" w:hAnsi="Arial" w:cs="Arial"/>
          <w:b/>
          <w:sz w:val="20"/>
          <w:szCs w:val="20"/>
          <w:lang w:eastAsia="en-US"/>
        </w:rPr>
        <w:t xml:space="preserve"> </w:t>
      </w:r>
      <w:r w:rsidRPr="00C4639B">
        <w:rPr>
          <w:rFonts w:ascii="Arial" w:hAnsi="Arial" w:cs="Arial"/>
          <w:b/>
          <w:sz w:val="20"/>
          <w:szCs w:val="20"/>
          <w:lang w:eastAsia="en-US"/>
        </w:rPr>
        <w:t>o splnění základní způsobilosti</w:t>
      </w:r>
    </w:p>
    <w:p w:rsidR="00F22845" w:rsidRPr="00C4639B" w:rsidRDefault="00F22845" w:rsidP="00F22845">
      <w:pPr>
        <w:suppressAutoHyphens w:val="0"/>
        <w:spacing w:after="0" w:line="240" w:lineRule="auto"/>
        <w:jc w:val="center"/>
        <w:rPr>
          <w:rFonts w:ascii="Arial" w:hAnsi="Arial" w:cs="Arial"/>
          <w:b/>
          <w:sz w:val="20"/>
          <w:szCs w:val="20"/>
          <w:lang w:eastAsia="en-US"/>
        </w:rPr>
      </w:pPr>
    </w:p>
    <w:p w:rsidR="00F22845" w:rsidRPr="00C4639B" w:rsidRDefault="00F22845" w:rsidP="00F2284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  <w:lang w:eastAsia="en-US"/>
        </w:rPr>
      </w:pPr>
      <w:r w:rsidRPr="00C4639B">
        <w:rPr>
          <w:rFonts w:ascii="Arial" w:hAnsi="Arial" w:cs="Arial"/>
          <w:sz w:val="20"/>
          <w:szCs w:val="20"/>
          <w:lang w:eastAsia="en-US"/>
        </w:rPr>
        <w:t>výběrové řízení „</w:t>
      </w:r>
      <w:r w:rsidRPr="00C4639B">
        <w:rPr>
          <w:rFonts w:ascii="Arial" w:hAnsi="Arial" w:cs="Arial"/>
          <w:b/>
          <w:bCs/>
          <w:sz w:val="20"/>
          <w:szCs w:val="20"/>
        </w:rPr>
        <w:t>Distribuce tiskoviny „KAM V BRNĚ v období leden – prosinec 2023</w:t>
      </w:r>
      <w:r w:rsidRPr="00C4639B">
        <w:rPr>
          <w:rFonts w:ascii="Arial" w:hAnsi="Arial" w:cs="Arial"/>
          <w:b/>
          <w:sz w:val="20"/>
          <w:szCs w:val="20"/>
          <w:lang w:eastAsia="en-US"/>
        </w:rPr>
        <w:t xml:space="preserve">“ </w:t>
      </w:r>
    </w:p>
    <w:p w:rsidR="00F22845" w:rsidRPr="00C4639B" w:rsidRDefault="00F22845" w:rsidP="00F22845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  <w:lang w:eastAsia="en-US"/>
        </w:rPr>
      </w:pPr>
      <w:r w:rsidRPr="00C4639B">
        <w:rPr>
          <w:rFonts w:ascii="Arial" w:hAnsi="Arial" w:cs="Arial"/>
          <w:bCs/>
          <w:sz w:val="20"/>
          <w:szCs w:val="20"/>
          <w:lang w:eastAsia="en-US"/>
        </w:rPr>
        <w:t>dle výzvy ze dne</w:t>
      </w:r>
      <w:r>
        <w:rPr>
          <w:rFonts w:ascii="Arial" w:hAnsi="Arial" w:cs="Arial"/>
          <w:bCs/>
          <w:sz w:val="20"/>
          <w:szCs w:val="20"/>
          <w:lang w:eastAsia="en-US"/>
        </w:rPr>
        <w:t xml:space="preserve"> 1. 12</w:t>
      </w:r>
      <w:r w:rsidRPr="00C4639B">
        <w:rPr>
          <w:rFonts w:ascii="Arial" w:hAnsi="Arial" w:cs="Arial"/>
          <w:bCs/>
          <w:sz w:val="20"/>
          <w:szCs w:val="20"/>
          <w:lang w:eastAsia="en-US"/>
        </w:rPr>
        <w:t>. 2022</w:t>
      </w:r>
      <w:r w:rsidRPr="00C4639B">
        <w:rPr>
          <w:rFonts w:ascii="Arial" w:hAnsi="Arial" w:cs="Arial"/>
          <w:b/>
          <w:sz w:val="20"/>
          <w:szCs w:val="20"/>
          <w:lang w:eastAsia="en-US"/>
        </w:rPr>
        <w:t xml:space="preserve"> </w:t>
      </w:r>
    </w:p>
    <w:p w:rsidR="00F22845" w:rsidRPr="00C4639B" w:rsidRDefault="00F22845" w:rsidP="00F22845">
      <w:pPr>
        <w:suppressAutoHyphens w:val="0"/>
        <w:spacing w:after="0" w:line="216" w:lineRule="atLeast"/>
        <w:rPr>
          <w:rFonts w:ascii="Arial" w:hAnsi="Arial" w:cs="Arial"/>
          <w:b/>
          <w:sz w:val="20"/>
          <w:szCs w:val="20"/>
          <w:lang w:eastAsia="en-US"/>
        </w:rPr>
      </w:pPr>
    </w:p>
    <w:p w:rsidR="00F22845" w:rsidRPr="00C4639B" w:rsidRDefault="00F22845" w:rsidP="00F22845">
      <w:pPr>
        <w:suppressAutoHyphens w:val="0"/>
        <w:spacing w:after="120" w:line="216" w:lineRule="atLeast"/>
        <w:rPr>
          <w:rFonts w:ascii="Arial" w:hAnsi="Arial" w:cs="Arial"/>
          <w:b/>
          <w:bCs/>
          <w:sz w:val="20"/>
          <w:szCs w:val="20"/>
          <w:lang w:eastAsia="en-US"/>
        </w:rPr>
      </w:pPr>
      <w:r w:rsidRPr="00C4639B">
        <w:rPr>
          <w:rFonts w:ascii="Arial" w:hAnsi="Arial" w:cs="Arial"/>
          <w:b/>
          <w:bCs/>
          <w:sz w:val="20"/>
          <w:szCs w:val="20"/>
          <w:lang w:eastAsia="en-US"/>
        </w:rPr>
        <w:t>Zájemce:</w:t>
      </w:r>
    </w:p>
    <w:p w:rsidR="00F22845" w:rsidRPr="00C4639B" w:rsidRDefault="00F22845" w:rsidP="00F22845">
      <w:pPr>
        <w:suppressAutoHyphens w:val="0"/>
        <w:spacing w:after="0" w:line="216" w:lineRule="atLeast"/>
        <w:rPr>
          <w:rFonts w:ascii="Arial" w:hAnsi="Arial" w:cs="Arial"/>
          <w:i/>
          <w:iCs/>
          <w:snapToGrid w:val="0"/>
          <w:sz w:val="20"/>
          <w:szCs w:val="20"/>
          <w:lang w:eastAsia="en-US"/>
        </w:rPr>
      </w:pPr>
      <w:r w:rsidRPr="00C4639B">
        <w:rPr>
          <w:rFonts w:ascii="Arial" w:hAnsi="Arial" w:cs="Arial"/>
          <w:i/>
          <w:iCs/>
          <w:snapToGrid w:val="0"/>
          <w:sz w:val="20"/>
          <w:szCs w:val="20"/>
          <w:lang w:eastAsia="en-US"/>
        </w:rPr>
        <w:t xml:space="preserve">Název/obchodní firma/jméno a příjmení: </w:t>
      </w:r>
    </w:p>
    <w:p w:rsidR="00F22845" w:rsidRPr="00C4639B" w:rsidRDefault="00F22845" w:rsidP="00F22845">
      <w:pPr>
        <w:suppressAutoHyphens w:val="0"/>
        <w:spacing w:after="0" w:line="216" w:lineRule="atLeast"/>
        <w:rPr>
          <w:rFonts w:ascii="Arial" w:hAnsi="Arial" w:cs="Arial"/>
          <w:i/>
          <w:iCs/>
          <w:snapToGrid w:val="0"/>
          <w:sz w:val="20"/>
          <w:szCs w:val="20"/>
          <w:lang w:eastAsia="en-US"/>
        </w:rPr>
      </w:pPr>
      <w:r w:rsidRPr="00C4639B">
        <w:rPr>
          <w:rFonts w:ascii="Arial" w:hAnsi="Arial" w:cs="Arial"/>
          <w:i/>
          <w:iCs/>
          <w:snapToGrid w:val="0"/>
          <w:sz w:val="20"/>
          <w:szCs w:val="20"/>
          <w:lang w:eastAsia="en-US"/>
        </w:rPr>
        <w:t xml:space="preserve">Zastoupený/jednající: </w:t>
      </w:r>
    </w:p>
    <w:p w:rsidR="00F22845" w:rsidRPr="00C4639B" w:rsidRDefault="00F22845" w:rsidP="00F22845">
      <w:pPr>
        <w:suppressAutoHyphens w:val="0"/>
        <w:spacing w:after="0" w:line="216" w:lineRule="atLeast"/>
        <w:rPr>
          <w:rFonts w:ascii="Arial" w:hAnsi="Arial" w:cs="Arial"/>
          <w:i/>
          <w:iCs/>
          <w:snapToGrid w:val="0"/>
          <w:sz w:val="20"/>
          <w:szCs w:val="20"/>
          <w:lang w:eastAsia="en-US"/>
        </w:rPr>
      </w:pPr>
      <w:r w:rsidRPr="00C4639B">
        <w:rPr>
          <w:rFonts w:ascii="Arial" w:hAnsi="Arial" w:cs="Arial"/>
          <w:i/>
          <w:iCs/>
          <w:snapToGrid w:val="0"/>
          <w:sz w:val="20"/>
          <w:szCs w:val="20"/>
          <w:lang w:eastAsia="en-US"/>
        </w:rPr>
        <w:t xml:space="preserve">Sídlo: </w:t>
      </w:r>
    </w:p>
    <w:p w:rsidR="00F22845" w:rsidRPr="00C4639B" w:rsidRDefault="00F22845" w:rsidP="00F22845">
      <w:pPr>
        <w:suppressAutoHyphens w:val="0"/>
        <w:spacing w:after="0" w:line="216" w:lineRule="atLeast"/>
        <w:rPr>
          <w:rFonts w:ascii="Arial" w:hAnsi="Arial" w:cs="Arial"/>
          <w:i/>
          <w:iCs/>
          <w:snapToGrid w:val="0"/>
          <w:sz w:val="20"/>
          <w:szCs w:val="20"/>
          <w:lang w:eastAsia="en-US"/>
        </w:rPr>
      </w:pPr>
      <w:r w:rsidRPr="00C4639B">
        <w:rPr>
          <w:rFonts w:ascii="Arial" w:hAnsi="Arial" w:cs="Arial"/>
          <w:i/>
          <w:iCs/>
          <w:snapToGrid w:val="0"/>
          <w:sz w:val="20"/>
          <w:szCs w:val="20"/>
          <w:lang w:eastAsia="en-US"/>
        </w:rPr>
        <w:t xml:space="preserve">IČ: </w:t>
      </w:r>
    </w:p>
    <w:p w:rsidR="00F22845" w:rsidRPr="00C4639B" w:rsidRDefault="00F22845" w:rsidP="00F22845">
      <w:pPr>
        <w:suppressAutoHyphens w:val="0"/>
        <w:spacing w:after="0" w:line="216" w:lineRule="atLeast"/>
        <w:rPr>
          <w:rFonts w:ascii="Arial" w:hAnsi="Arial" w:cs="Arial"/>
          <w:i/>
          <w:iCs/>
          <w:snapToGrid w:val="0"/>
          <w:sz w:val="20"/>
          <w:szCs w:val="20"/>
          <w:lang w:eastAsia="en-US"/>
        </w:rPr>
      </w:pPr>
      <w:r w:rsidRPr="00C4639B">
        <w:rPr>
          <w:rFonts w:ascii="Arial" w:hAnsi="Arial" w:cs="Arial"/>
          <w:i/>
          <w:iCs/>
          <w:snapToGrid w:val="0"/>
          <w:sz w:val="20"/>
          <w:szCs w:val="20"/>
          <w:lang w:eastAsia="en-US"/>
        </w:rPr>
        <w:t xml:space="preserve">DIČ: </w:t>
      </w:r>
    </w:p>
    <w:p w:rsidR="00F22845" w:rsidRPr="00C4639B" w:rsidRDefault="00F22845" w:rsidP="00F22845">
      <w:pPr>
        <w:suppressAutoHyphens w:val="0"/>
        <w:spacing w:after="0" w:line="216" w:lineRule="atLeast"/>
        <w:rPr>
          <w:rFonts w:ascii="Arial" w:hAnsi="Arial" w:cs="Arial"/>
          <w:i/>
          <w:iCs/>
          <w:snapToGrid w:val="0"/>
          <w:sz w:val="20"/>
          <w:szCs w:val="20"/>
          <w:lang w:eastAsia="en-US"/>
        </w:rPr>
      </w:pPr>
    </w:p>
    <w:p w:rsidR="00F22845" w:rsidRPr="00C4639B" w:rsidRDefault="00F22845" w:rsidP="00F22845">
      <w:pPr>
        <w:suppressAutoHyphens w:val="0"/>
        <w:spacing w:after="0" w:line="240" w:lineRule="auto"/>
        <w:rPr>
          <w:rFonts w:ascii="Arial" w:hAnsi="Arial" w:cs="Arial"/>
          <w:b/>
          <w:sz w:val="20"/>
          <w:szCs w:val="20"/>
          <w:lang w:eastAsia="cs-CZ"/>
        </w:rPr>
      </w:pPr>
      <w:r w:rsidRPr="00C4639B">
        <w:rPr>
          <w:rFonts w:ascii="Arial" w:hAnsi="Arial" w:cs="Arial"/>
          <w:b/>
          <w:sz w:val="20"/>
          <w:szCs w:val="20"/>
          <w:lang w:eastAsia="cs-CZ"/>
        </w:rPr>
        <w:t>Čestně prohlašuje, že:</w:t>
      </w:r>
    </w:p>
    <w:p w:rsidR="00F22845" w:rsidRPr="00C4639B" w:rsidRDefault="00F22845" w:rsidP="00F22845">
      <w:pPr>
        <w:numPr>
          <w:ilvl w:val="0"/>
          <w:numId w:val="3"/>
        </w:numPr>
        <w:suppressAutoHyphens w:val="0"/>
        <w:spacing w:after="0" w:line="216" w:lineRule="atLeast"/>
        <w:contextualSpacing/>
        <w:rPr>
          <w:rFonts w:ascii="Arial" w:hAnsi="Arial" w:cs="Arial"/>
          <w:sz w:val="20"/>
          <w:szCs w:val="20"/>
          <w:lang w:eastAsia="en-US"/>
        </w:rPr>
      </w:pPr>
      <w:r w:rsidRPr="00C4639B">
        <w:rPr>
          <w:rFonts w:ascii="Arial" w:hAnsi="Arial" w:cs="Arial"/>
          <w:sz w:val="20"/>
          <w:szCs w:val="20"/>
          <w:lang w:eastAsia="en-US"/>
        </w:rPr>
        <w:t>je svou nabídkou vázán do 31. 12. 2022</w:t>
      </w:r>
    </w:p>
    <w:p w:rsidR="00F22845" w:rsidRPr="00C4639B" w:rsidRDefault="00F22845" w:rsidP="00F22845">
      <w:pPr>
        <w:numPr>
          <w:ilvl w:val="0"/>
          <w:numId w:val="3"/>
        </w:numPr>
        <w:suppressAutoHyphens w:val="0"/>
        <w:spacing w:after="0" w:line="216" w:lineRule="atLeast"/>
        <w:contextualSpacing/>
        <w:rPr>
          <w:rFonts w:ascii="Arial" w:hAnsi="Arial" w:cs="Arial"/>
          <w:sz w:val="20"/>
          <w:szCs w:val="20"/>
          <w:lang w:eastAsia="en-US"/>
        </w:rPr>
      </w:pPr>
      <w:r w:rsidRPr="00C4639B">
        <w:rPr>
          <w:rFonts w:ascii="Arial" w:hAnsi="Arial" w:cs="Arial"/>
          <w:sz w:val="20"/>
          <w:szCs w:val="20"/>
          <w:lang w:eastAsia="en-US"/>
        </w:rPr>
        <w:t>plně akceptuje požadavky zadavatele obsaženými ve výzvě,</w:t>
      </w:r>
    </w:p>
    <w:p w:rsidR="00F22845" w:rsidRPr="00C4639B" w:rsidRDefault="00F22845" w:rsidP="00F22845">
      <w:pPr>
        <w:numPr>
          <w:ilvl w:val="0"/>
          <w:numId w:val="3"/>
        </w:numPr>
        <w:suppressAutoHyphens w:val="0"/>
        <w:spacing w:after="0" w:line="216" w:lineRule="atLeast"/>
        <w:contextualSpacing/>
        <w:rPr>
          <w:rFonts w:ascii="Arial" w:hAnsi="Arial" w:cs="Arial"/>
          <w:sz w:val="20"/>
          <w:szCs w:val="20"/>
          <w:lang w:eastAsia="en-US"/>
        </w:rPr>
      </w:pPr>
      <w:r w:rsidRPr="00C4639B">
        <w:rPr>
          <w:rFonts w:ascii="Arial" w:hAnsi="Arial" w:cs="Arial"/>
          <w:sz w:val="20"/>
          <w:szCs w:val="20"/>
          <w:lang w:eastAsia="en-US"/>
        </w:rPr>
        <w:t>výslovně souhlasí s podmínkami daného výběrového řízení.</w:t>
      </w:r>
    </w:p>
    <w:p w:rsidR="00F22845" w:rsidRPr="00C4639B" w:rsidRDefault="00F22845" w:rsidP="00F22845">
      <w:pPr>
        <w:suppressAutoHyphens w:val="0"/>
        <w:spacing w:after="0" w:line="216" w:lineRule="atLeast"/>
        <w:rPr>
          <w:rFonts w:ascii="Arial" w:hAnsi="Arial" w:cs="Arial"/>
          <w:b/>
          <w:sz w:val="20"/>
          <w:szCs w:val="20"/>
          <w:lang w:eastAsia="en-US"/>
        </w:rPr>
      </w:pPr>
    </w:p>
    <w:p w:rsidR="00F22845" w:rsidRPr="00C4639B" w:rsidRDefault="00F22845" w:rsidP="00F22845">
      <w:pPr>
        <w:suppressAutoHyphens w:val="0"/>
        <w:spacing w:after="0" w:line="216" w:lineRule="atLeast"/>
        <w:rPr>
          <w:rFonts w:ascii="Arial" w:hAnsi="Arial" w:cs="Arial"/>
          <w:b/>
          <w:sz w:val="20"/>
          <w:szCs w:val="20"/>
          <w:lang w:eastAsia="en-US"/>
        </w:rPr>
      </w:pPr>
      <w:r w:rsidRPr="00C4639B">
        <w:rPr>
          <w:rFonts w:ascii="Arial" w:hAnsi="Arial" w:cs="Arial"/>
          <w:b/>
          <w:sz w:val="20"/>
          <w:szCs w:val="20"/>
          <w:lang w:eastAsia="en-US"/>
        </w:rPr>
        <w:t>Zájemce dále prohlašuje, že:</w:t>
      </w:r>
    </w:p>
    <w:p w:rsidR="00F22845" w:rsidRPr="00C4639B" w:rsidRDefault="00F22845" w:rsidP="00F22845">
      <w:pPr>
        <w:numPr>
          <w:ilvl w:val="0"/>
          <w:numId w:val="2"/>
        </w:numPr>
        <w:suppressAutoHyphens w:val="0"/>
        <w:overflowPunct w:val="0"/>
        <w:autoSpaceDE w:val="0"/>
        <w:spacing w:before="120" w:after="0" w:line="259" w:lineRule="auto"/>
        <w:ind w:left="709" w:hanging="425"/>
        <w:contextualSpacing/>
        <w:jc w:val="both"/>
        <w:rPr>
          <w:rFonts w:ascii="Arial" w:hAnsi="Arial" w:cs="Arial"/>
          <w:sz w:val="20"/>
          <w:szCs w:val="20"/>
          <w:lang w:eastAsia="en-US"/>
        </w:rPr>
      </w:pPr>
      <w:r w:rsidRPr="00C4639B">
        <w:rPr>
          <w:rFonts w:ascii="Arial" w:hAnsi="Arial" w:cs="Arial"/>
          <w:sz w:val="20"/>
          <w:szCs w:val="20"/>
          <w:lang w:eastAsia="en-US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:rsidR="00F22845" w:rsidRPr="00C4639B" w:rsidRDefault="00F22845" w:rsidP="00F22845">
      <w:pPr>
        <w:widowControl w:val="0"/>
        <w:numPr>
          <w:ilvl w:val="1"/>
          <w:numId w:val="1"/>
        </w:numPr>
        <w:tabs>
          <w:tab w:val="left" w:pos="360"/>
        </w:tabs>
        <w:spacing w:after="0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C4639B">
        <w:rPr>
          <w:rFonts w:ascii="Arial" w:hAnsi="Arial" w:cs="Arial"/>
          <w:sz w:val="20"/>
          <w:szCs w:val="20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:rsidR="00F22845" w:rsidRPr="00C4639B" w:rsidRDefault="00F22845" w:rsidP="00F22845">
      <w:pPr>
        <w:widowControl w:val="0"/>
        <w:numPr>
          <w:ilvl w:val="1"/>
          <w:numId w:val="1"/>
        </w:numPr>
        <w:tabs>
          <w:tab w:val="left" w:pos="360"/>
        </w:tabs>
        <w:spacing w:after="0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C4639B">
        <w:rPr>
          <w:rFonts w:ascii="Arial" w:hAnsi="Arial" w:cs="Arial"/>
          <w:sz w:val="20"/>
          <w:szCs w:val="20"/>
        </w:rPr>
        <w:t xml:space="preserve">není veden v rejstříku osob se zákazem plnění veřejných zakázek, </w:t>
      </w:r>
    </w:p>
    <w:p w:rsidR="00F22845" w:rsidRPr="00C4639B" w:rsidRDefault="00F22845" w:rsidP="00F22845">
      <w:pPr>
        <w:widowControl w:val="0"/>
        <w:numPr>
          <w:ilvl w:val="1"/>
          <w:numId w:val="1"/>
        </w:numPr>
        <w:tabs>
          <w:tab w:val="left" w:pos="360"/>
        </w:tabs>
        <w:spacing w:after="0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proofErr w:type="gramStart"/>
      <w:r w:rsidRPr="00C4639B">
        <w:rPr>
          <w:rFonts w:ascii="Arial" w:hAnsi="Arial" w:cs="Arial"/>
          <w:sz w:val="20"/>
          <w:szCs w:val="20"/>
        </w:rPr>
        <w:t>mu</w:t>
      </w:r>
      <w:proofErr w:type="gramEnd"/>
      <w:r w:rsidRPr="00C4639B">
        <w:rPr>
          <w:rFonts w:ascii="Arial" w:hAnsi="Arial" w:cs="Arial"/>
          <w:sz w:val="20"/>
          <w:szCs w:val="20"/>
        </w:rPr>
        <w:t xml:space="preserve">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:rsidR="00F22845" w:rsidRPr="00C4639B" w:rsidRDefault="00F22845" w:rsidP="00F22845">
      <w:pPr>
        <w:widowControl w:val="0"/>
        <w:numPr>
          <w:ilvl w:val="1"/>
          <w:numId w:val="1"/>
        </w:numPr>
        <w:tabs>
          <w:tab w:val="left" w:pos="360"/>
        </w:tabs>
        <w:spacing w:after="0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C4639B">
        <w:rPr>
          <w:rFonts w:ascii="Arial" w:hAnsi="Arial" w:cs="Arial"/>
          <w:sz w:val="20"/>
          <w:szCs w:val="20"/>
        </w:rPr>
        <w:t>vůči němu nebyla v posledních 3 letech zavedena dočasná správa nebo v posledních 3 letech uplatněno opatření k řešení krize podle zákona upravujícího ozdravné postupy a řešení krize na finančním trhu.</w:t>
      </w:r>
    </w:p>
    <w:p w:rsidR="00F22845" w:rsidRPr="00C4639B" w:rsidRDefault="00F22845" w:rsidP="00F22845">
      <w:pPr>
        <w:widowControl w:val="0"/>
        <w:numPr>
          <w:ilvl w:val="1"/>
          <w:numId w:val="1"/>
        </w:numPr>
        <w:tabs>
          <w:tab w:val="left" w:pos="360"/>
        </w:tabs>
        <w:spacing w:after="0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C4639B">
        <w:rPr>
          <w:rFonts w:ascii="Arial" w:hAnsi="Arial" w:cs="Arial"/>
          <w:sz w:val="20"/>
          <w:szCs w:val="20"/>
        </w:rPr>
        <w:t>je pojištěn pro případ odpovědnosti za škodu způsobenou ze své činnosti třetím osobám,</w:t>
      </w:r>
    </w:p>
    <w:p w:rsidR="00F22845" w:rsidRPr="00C4639B" w:rsidRDefault="00F22845" w:rsidP="00F22845">
      <w:pPr>
        <w:widowControl w:val="0"/>
        <w:numPr>
          <w:ilvl w:val="1"/>
          <w:numId w:val="1"/>
        </w:numPr>
        <w:tabs>
          <w:tab w:val="left" w:pos="360"/>
        </w:tabs>
        <w:spacing w:after="0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C4639B">
        <w:rPr>
          <w:rFonts w:ascii="Arial" w:hAnsi="Arial" w:cs="Arial"/>
          <w:sz w:val="20"/>
          <w:szCs w:val="20"/>
        </w:rPr>
        <w:t xml:space="preserve">na jeho majetek není prohlášen konkurs, </w:t>
      </w:r>
    </w:p>
    <w:p w:rsidR="00F22845" w:rsidRPr="00C4639B" w:rsidRDefault="00F22845" w:rsidP="00F22845">
      <w:pPr>
        <w:widowControl w:val="0"/>
        <w:numPr>
          <w:ilvl w:val="1"/>
          <w:numId w:val="1"/>
        </w:numPr>
        <w:tabs>
          <w:tab w:val="left" w:pos="360"/>
        </w:tabs>
        <w:spacing w:after="0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C4639B">
        <w:rPr>
          <w:rFonts w:ascii="Arial" w:hAnsi="Arial" w:cs="Arial"/>
          <w:sz w:val="20"/>
          <w:szCs w:val="20"/>
        </w:rPr>
        <w:t>proti němu nebylo zahájeno soudem konkursní ani vyrovnávací řízení,</w:t>
      </w:r>
    </w:p>
    <w:p w:rsidR="00F22845" w:rsidRPr="00C4639B" w:rsidRDefault="00F22845" w:rsidP="00F22845">
      <w:pPr>
        <w:widowControl w:val="0"/>
        <w:numPr>
          <w:ilvl w:val="1"/>
          <w:numId w:val="1"/>
        </w:numPr>
        <w:tabs>
          <w:tab w:val="left" w:pos="360"/>
        </w:tabs>
        <w:spacing w:after="0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C4639B">
        <w:rPr>
          <w:rFonts w:ascii="Arial" w:hAnsi="Arial" w:cs="Arial"/>
          <w:sz w:val="20"/>
          <w:szCs w:val="20"/>
        </w:rPr>
        <w:t>proti němu nebyl zamítnut insolvenční návrh proto, že majetek nepostačuje k úhradě insolvenčního řízení,</w:t>
      </w:r>
    </w:p>
    <w:p w:rsidR="00F22845" w:rsidRPr="00C4639B" w:rsidRDefault="00F22845" w:rsidP="00F22845">
      <w:pPr>
        <w:widowControl w:val="0"/>
        <w:numPr>
          <w:ilvl w:val="1"/>
          <w:numId w:val="1"/>
        </w:numPr>
        <w:tabs>
          <w:tab w:val="left" w:pos="360"/>
        </w:tabs>
        <w:spacing w:after="0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C4639B">
        <w:rPr>
          <w:rFonts w:ascii="Arial" w:hAnsi="Arial" w:cs="Arial"/>
          <w:sz w:val="20"/>
          <w:szCs w:val="20"/>
        </w:rPr>
        <w:t>není v likvidaci, nemá v evidenci daní zachyceny daňové nedoplatky, a to jak v České republice, tak v zemi sídla, místa podnikání či bydliště dodavatele,</w:t>
      </w:r>
    </w:p>
    <w:p w:rsidR="00F22845" w:rsidRPr="00C4639B" w:rsidRDefault="00F22845" w:rsidP="00F22845">
      <w:pPr>
        <w:widowControl w:val="0"/>
        <w:numPr>
          <w:ilvl w:val="1"/>
          <w:numId w:val="1"/>
        </w:numPr>
        <w:tabs>
          <w:tab w:val="left" w:pos="360"/>
        </w:tabs>
        <w:spacing w:after="0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C4639B">
        <w:rPr>
          <w:rFonts w:ascii="Arial" w:hAnsi="Arial" w:cs="Arial"/>
          <w:sz w:val="20"/>
          <w:szCs w:val="20"/>
        </w:rPr>
        <w:t>nemá nedoplatek na pojistném a na penále na veřejné zdravotní pojištění, a to jak v České republice, tak v zemi sídla, místa podnikání či bydliště dodavatele,</w:t>
      </w:r>
    </w:p>
    <w:p w:rsidR="00F22845" w:rsidRPr="00F22845" w:rsidRDefault="00F22845" w:rsidP="00F22845">
      <w:pPr>
        <w:widowControl w:val="0"/>
        <w:numPr>
          <w:ilvl w:val="1"/>
          <w:numId w:val="1"/>
        </w:numPr>
        <w:tabs>
          <w:tab w:val="left" w:pos="360"/>
        </w:tabs>
        <w:spacing w:after="0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C4639B">
        <w:rPr>
          <w:rFonts w:ascii="Arial" w:hAnsi="Arial" w:cs="Arial"/>
          <w:sz w:val="20"/>
          <w:szCs w:val="20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:rsidR="00F22845" w:rsidRPr="00C4639B" w:rsidRDefault="00F22845" w:rsidP="00F22845">
      <w:pPr>
        <w:suppressAutoHyphens w:val="0"/>
        <w:spacing w:after="0" w:line="216" w:lineRule="atLeast"/>
        <w:jc w:val="both"/>
        <w:rPr>
          <w:rFonts w:ascii="Arial" w:hAnsi="Arial" w:cs="Arial"/>
          <w:sz w:val="20"/>
          <w:szCs w:val="20"/>
          <w:lang w:eastAsia="en-US"/>
        </w:rPr>
      </w:pPr>
      <w:r w:rsidRPr="00C4639B">
        <w:rPr>
          <w:rFonts w:ascii="Arial" w:hAnsi="Arial" w:cs="Arial"/>
          <w:b/>
          <w:sz w:val="20"/>
          <w:szCs w:val="20"/>
          <w:lang w:eastAsia="en-US"/>
        </w:rPr>
        <w:t xml:space="preserve">Zájemce </w:t>
      </w:r>
      <w:r w:rsidRPr="00C4639B">
        <w:rPr>
          <w:rFonts w:ascii="Arial" w:hAnsi="Arial" w:cs="Arial"/>
          <w:sz w:val="20"/>
          <w:szCs w:val="20"/>
          <w:lang w:eastAsia="en-US"/>
        </w:rPr>
        <w:t>si je vědom a plně akceptuje, že nemá nárok na náhradu nákladů, škody či jiných výdajů včetně ušlého zisku, a to ani v případě, kdy zadavatel, TIC BRNO, příspěvková organizace využije práva vyhrazená v podmínkách nabídkového řízení, k nimž je toto čestné prohlášení přílohou, tzn. např. právo kdykoliv do doby uzavření smlouvy nabídkové řízení zrušit apod.</w:t>
      </w:r>
    </w:p>
    <w:p w:rsidR="00F22845" w:rsidRPr="00C4639B" w:rsidRDefault="00F22845" w:rsidP="00F22845">
      <w:pPr>
        <w:suppressAutoHyphens w:val="0"/>
        <w:spacing w:after="0" w:line="216" w:lineRule="atLeast"/>
        <w:jc w:val="both"/>
        <w:rPr>
          <w:rFonts w:ascii="Arial" w:hAnsi="Arial" w:cs="Arial"/>
          <w:sz w:val="20"/>
          <w:szCs w:val="20"/>
          <w:lang w:eastAsia="en-US"/>
        </w:rPr>
      </w:pPr>
    </w:p>
    <w:p w:rsidR="00F22845" w:rsidRPr="00C4639B" w:rsidRDefault="00F22845" w:rsidP="00F22845">
      <w:pPr>
        <w:suppressAutoHyphens w:val="0"/>
        <w:spacing w:after="0" w:line="216" w:lineRule="atLeast"/>
        <w:rPr>
          <w:rFonts w:ascii="Arial" w:hAnsi="Arial" w:cs="Arial"/>
          <w:sz w:val="20"/>
          <w:szCs w:val="20"/>
          <w:lang w:eastAsia="en-US"/>
        </w:rPr>
      </w:pPr>
      <w:r w:rsidRPr="00C4639B">
        <w:rPr>
          <w:rFonts w:ascii="Arial" w:hAnsi="Arial" w:cs="Arial"/>
          <w:sz w:val="20"/>
          <w:szCs w:val="20"/>
          <w:lang w:eastAsia="en-US"/>
        </w:rPr>
        <w:t xml:space="preserve">V …………………. </w:t>
      </w:r>
      <w:proofErr w:type="gramStart"/>
      <w:r w:rsidRPr="00C4639B">
        <w:rPr>
          <w:rFonts w:ascii="Arial" w:hAnsi="Arial" w:cs="Arial"/>
          <w:sz w:val="20"/>
          <w:szCs w:val="20"/>
          <w:lang w:eastAsia="en-US"/>
        </w:rPr>
        <w:t>dne</w:t>
      </w:r>
      <w:proofErr w:type="gramEnd"/>
      <w:r w:rsidRPr="00C4639B">
        <w:rPr>
          <w:rFonts w:ascii="Arial" w:hAnsi="Arial" w:cs="Arial"/>
          <w:sz w:val="20"/>
          <w:szCs w:val="20"/>
          <w:lang w:eastAsia="en-US"/>
        </w:rPr>
        <w:t>…………………. 2022</w:t>
      </w:r>
    </w:p>
    <w:p w:rsidR="00F22845" w:rsidRDefault="00F22845" w:rsidP="00F22845">
      <w:pPr>
        <w:tabs>
          <w:tab w:val="left" w:pos="1440"/>
        </w:tabs>
        <w:suppressAutoHyphens w:val="0"/>
        <w:spacing w:after="0" w:line="216" w:lineRule="atLeast"/>
        <w:rPr>
          <w:rFonts w:ascii="Arial" w:hAnsi="Arial" w:cs="Arial"/>
          <w:sz w:val="20"/>
          <w:szCs w:val="20"/>
          <w:lang w:eastAsia="en-US"/>
        </w:rPr>
      </w:pPr>
    </w:p>
    <w:p w:rsidR="00F22845" w:rsidRPr="00C4639B" w:rsidRDefault="00F22845" w:rsidP="00F22845">
      <w:pPr>
        <w:suppressAutoHyphens w:val="0"/>
        <w:spacing w:after="0" w:line="240" w:lineRule="auto"/>
        <w:jc w:val="right"/>
        <w:rPr>
          <w:rFonts w:ascii="Arial" w:hAnsi="Arial" w:cs="Arial"/>
          <w:sz w:val="20"/>
          <w:szCs w:val="20"/>
          <w:lang w:eastAsia="cs-CZ"/>
        </w:rPr>
      </w:pPr>
      <w:bookmarkStart w:id="0" w:name="_GoBack"/>
      <w:bookmarkEnd w:id="0"/>
      <w:r w:rsidRPr="00C4639B">
        <w:rPr>
          <w:rFonts w:ascii="Arial" w:hAnsi="Arial" w:cs="Arial"/>
          <w:sz w:val="20"/>
          <w:szCs w:val="20"/>
          <w:lang w:eastAsia="cs-CZ"/>
        </w:rPr>
        <w:t>………………………………………………………….</w:t>
      </w:r>
    </w:p>
    <w:p w:rsidR="00F22845" w:rsidRDefault="00F22845" w:rsidP="00F22845">
      <w:pPr>
        <w:suppressAutoHyphens w:val="0"/>
        <w:spacing w:after="0" w:line="240" w:lineRule="auto"/>
        <w:ind w:left="4111"/>
        <w:jc w:val="center"/>
        <w:rPr>
          <w:rFonts w:ascii="Arial" w:hAnsi="Arial" w:cs="Arial"/>
          <w:sz w:val="20"/>
          <w:szCs w:val="20"/>
          <w:lang w:eastAsia="en-US"/>
        </w:rPr>
      </w:pPr>
      <w:r w:rsidRPr="00C4639B">
        <w:rPr>
          <w:rFonts w:ascii="Arial" w:hAnsi="Arial" w:cs="Arial"/>
          <w:sz w:val="20"/>
          <w:szCs w:val="20"/>
          <w:lang w:eastAsia="cs-CZ"/>
        </w:rPr>
        <w:t>podpis osoby oprávněné jednat za zájemce</w:t>
      </w:r>
    </w:p>
    <w:p w:rsidR="00234331" w:rsidRDefault="00234331"/>
    <w:sectPr w:rsidR="002343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FFFFFFFF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FEF069D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EA608D3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845"/>
    <w:rsid w:val="00234331"/>
    <w:rsid w:val="00F2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DA5E7"/>
  <w15:chartTrackingRefBased/>
  <w15:docId w15:val="{3DDEC39D-8FA6-49C9-95F4-FE4E9B865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22845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TIC BRNO</Company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mickalova@ticbrno.cz</dc:creator>
  <cp:keywords/>
  <dc:description/>
  <cp:lastModifiedBy>mickalova@ticbrno.cz</cp:lastModifiedBy>
  <cp:revision>1</cp:revision>
  <dcterms:created xsi:type="dcterms:W3CDTF">2022-12-02T09:05:00Z</dcterms:created>
  <dcterms:modified xsi:type="dcterms:W3CDTF">2022-12-02T09:06:00Z</dcterms:modified>
</cp:coreProperties>
</file>