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F4219D" w14:textId="18FEDDB9" w:rsidR="00C22EFB" w:rsidRDefault="00252529" w:rsidP="00494F0D">
      <w:pPr>
        <w:pStyle w:val="Nadpis1"/>
        <w:numPr>
          <w:ilvl w:val="0"/>
          <w:numId w:val="3"/>
        </w:numPr>
        <w:spacing w:after="960"/>
        <w:ind w:left="0" w:firstLine="0"/>
        <w:sectPr w:rsidR="00C22EFB">
          <w:headerReference w:type="default" r:id="rId11"/>
          <w:pgSz w:w="11906" w:h="16838"/>
          <w:pgMar w:top="893" w:right="283" w:bottom="567" w:left="3118" w:header="25" w:footer="0" w:gutter="0"/>
          <w:cols w:space="708"/>
          <w:formProt w:val="0"/>
          <w:docGrid w:linePitch="100"/>
        </w:sectPr>
      </w:pPr>
      <w:r>
        <w:rPr>
          <w:noProof/>
          <w:lang w:eastAsia="cs-CZ" w:bidi="ar-SA"/>
        </w:rPr>
        <mc:AlternateContent>
          <mc:Choice Requires="wps">
            <w:drawing>
              <wp:anchor distT="0" distB="0" distL="0" distR="0" simplePos="0" relativeHeight="251659264" behindDoc="0" locked="0" layoutInCell="0" allowOverlap="1" wp14:anchorId="79F99C5B" wp14:editId="77F04870">
                <wp:simplePos x="0" y="0"/>
                <wp:positionH relativeFrom="page">
                  <wp:posOffset>255905</wp:posOffset>
                </wp:positionH>
                <wp:positionV relativeFrom="page">
                  <wp:posOffset>1792605</wp:posOffset>
                </wp:positionV>
                <wp:extent cx="156527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456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613F34B3" w14:textId="77777777" w:rsidR="00D65129" w:rsidRDefault="00D65129" w:rsidP="00D65129">
                            <w:pPr>
                              <w:pStyle w:val="FrameContents"/>
                              <w:numPr>
                                <w:ilvl w:val="0"/>
                                <w:numId w:val="2"/>
                              </w:numPr>
                              <w:rPr>
                                <w:rStyle w:val="Hypertextovodkaz"/>
                                <w:szCs w:val="18"/>
                              </w:rPr>
                            </w:pPr>
                          </w:p>
                          <w:p w14:paraId="50D594E9" w14:textId="77777777" w:rsidR="00D65129" w:rsidRDefault="00D65129" w:rsidP="00D65129">
                            <w:pPr>
                              <w:pStyle w:val="FrameContents"/>
                              <w:numPr>
                                <w:ilvl w:val="0"/>
                                <w:numId w:val="2"/>
                              </w:numPr>
                              <w:rPr>
                                <w:b/>
                                <w:bCs/>
                              </w:rPr>
                            </w:pPr>
                            <w:r>
                              <w:rPr>
                                <w:b/>
                                <w:bCs/>
                              </w:rPr>
                              <w:t>Hana Bánovská</w:t>
                            </w:r>
                          </w:p>
                          <w:p w14:paraId="2CBE9F57" w14:textId="77777777" w:rsidR="00D65129" w:rsidRDefault="00D65129" w:rsidP="00D65129">
                            <w:pPr>
                              <w:pStyle w:val="FrameContents"/>
                              <w:numPr>
                                <w:ilvl w:val="0"/>
                                <w:numId w:val="2"/>
                              </w:numPr>
                              <w:rPr>
                                <w:bCs/>
                              </w:rPr>
                            </w:pPr>
                            <w:r>
                              <w:rPr>
                                <w:bCs/>
                              </w:rPr>
                              <w:t>775 911 269</w:t>
                            </w:r>
                          </w:p>
                          <w:p w14:paraId="27F38747" w14:textId="77777777" w:rsidR="00D65129" w:rsidRDefault="00D65129" w:rsidP="00D65129">
                            <w:pPr>
                              <w:pStyle w:val="FrameContents"/>
                              <w:rPr>
                                <w:spacing w:val="0"/>
                                <w:szCs w:val="18"/>
                              </w:rPr>
                            </w:pPr>
                            <w:r>
                              <w:rPr>
                                <w:rStyle w:val="Hypertextovodkaz"/>
                                <w:spacing w:val="0"/>
                                <w:szCs w:val="18"/>
                              </w:rPr>
                              <w:t>banovska@ticbrno.cz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wps:txbx>
                      <wps:bodyPr lIns="0" tIns="0" rIns="0" bIns="0">
                        <a:spAutoFit/>
                      </wps:bodyPr>
                    </wps:wsp>
                  </a:graphicData>
                </a:graphic>
              </wp:anchor>
            </w:drawing>
          </mc:Choice>
          <mc:Fallback>
            <w:pict>
              <v:rect w14:anchorId="79F99C5B" id="Shape1" o:spid="_x0000_s1026" style="position:absolute;left:0;text-align:left;margin-left:20.15pt;margin-top:141.15pt;width:123.25pt;height:124.1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" o:allowincell="f" filled="f" stroked="f" strokeweight="0">
                <v:textbox style="mso-fit-shape-to-text:t" inset="0,0,0,0">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613F34B3" w14:textId="77777777" w:rsidR="00D65129" w:rsidRDefault="00D65129" w:rsidP="00D65129">
                      <w:pPr>
                        <w:pStyle w:val="FrameContents"/>
                        <w:numPr>
                          <w:ilvl w:val="0"/>
                          <w:numId w:val="2"/>
                        </w:numPr>
                        <w:rPr>
                          <w:rStyle w:val="Hypertextovodkaz"/>
                          <w:szCs w:val="18"/>
                        </w:rPr>
                      </w:pPr>
                    </w:p>
                    <w:p w14:paraId="50D594E9" w14:textId="77777777" w:rsidR="00D65129" w:rsidRDefault="00D65129" w:rsidP="00D65129">
                      <w:pPr>
                        <w:pStyle w:val="FrameContents"/>
                        <w:numPr>
                          <w:ilvl w:val="0"/>
                          <w:numId w:val="2"/>
                        </w:numPr>
                        <w:rPr>
                          <w:b/>
                          <w:bCs/>
                        </w:rPr>
                      </w:pPr>
                      <w:r>
                        <w:rPr>
                          <w:b/>
                          <w:bCs/>
                        </w:rPr>
                        <w:t>Hana Bánovská</w:t>
                      </w:r>
                    </w:p>
                    <w:p w14:paraId="2CBE9F57" w14:textId="77777777" w:rsidR="00D65129" w:rsidRDefault="00D65129" w:rsidP="00D65129">
                      <w:pPr>
                        <w:pStyle w:val="FrameContents"/>
                        <w:numPr>
                          <w:ilvl w:val="0"/>
                          <w:numId w:val="2"/>
                        </w:numPr>
                        <w:rPr>
                          <w:bCs/>
                        </w:rPr>
                      </w:pPr>
                      <w:r>
                        <w:rPr>
                          <w:bCs/>
                        </w:rPr>
                        <w:t>775 911 269</w:t>
                      </w:r>
                    </w:p>
                    <w:p w14:paraId="27F38747" w14:textId="77777777" w:rsidR="00D65129" w:rsidRDefault="00D65129" w:rsidP="00D65129">
                      <w:pPr>
                        <w:pStyle w:val="FrameContents"/>
                        <w:rPr>
                          <w:spacing w:val="0"/>
                          <w:szCs w:val="18"/>
                        </w:rPr>
                      </w:pPr>
                      <w:r>
                        <w:rPr>
                          <w:rStyle w:val="Hypertextovodkaz"/>
                          <w:spacing w:val="0"/>
                          <w:szCs w:val="18"/>
                        </w:rPr>
                        <w:t>banovska@ticbrno.cz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v:textbox>
                <w10:wrap anchorx="page" anchory="page"/>
              </v:rect>
            </w:pict>
          </mc:Fallback>
        </mc:AlternateContent>
      </w:r>
      <w:r w:rsidR="002B6908" w:rsidRPr="00042687">
        <w:rPr>
          <w:color w:val="000000" w:themeColor="text1"/>
          <w:szCs w:val="48"/>
        </w:rPr>
        <w:t xml:space="preserve">TZ: </w:t>
      </w:r>
      <w:r w:rsidR="00042687" w:rsidRPr="00042687">
        <w:rPr>
          <w:color w:val="000000" w:themeColor="text1"/>
          <w:szCs w:val="48"/>
        </w:rPr>
        <w:t xml:space="preserve">TIC BRNO </w:t>
      </w:r>
      <w:r w:rsidR="00D65129">
        <w:rPr>
          <w:color w:val="000000" w:themeColor="text1"/>
          <w:szCs w:val="48"/>
        </w:rPr>
        <w:t>vybírá prodejce pro B</w:t>
      </w:r>
      <w:bookmarkStart w:id="0" w:name="_GoBack"/>
      <w:bookmarkEnd w:id="0"/>
      <w:r w:rsidR="00D65129">
        <w:rPr>
          <w:color w:val="000000" w:themeColor="text1"/>
          <w:szCs w:val="48"/>
        </w:rPr>
        <w:t>rněnské Vánoce 2024</w:t>
      </w:r>
    </w:p>
    <w:p w14:paraId="6AFD75FA" w14:textId="72C91351" w:rsidR="00D65129" w:rsidRDefault="00D65129" w:rsidP="000336DB">
      <w:pPr>
        <w:pStyle w:val="Text"/>
        <w:spacing w:after="170"/>
        <w:rPr>
          <w:b/>
          <w:bCs/>
        </w:rPr>
      </w:pPr>
      <w:r w:rsidRPr="00D65129">
        <w:rPr>
          <w:b/>
          <w:bCs/>
        </w:rPr>
        <w:t xml:space="preserve">Ještě nezačalo ani léto, ale přípravy na Brněnské Vánoce jsou </w:t>
      </w:r>
      <w:r>
        <w:rPr>
          <w:b/>
          <w:bCs/>
        </w:rPr>
        <w:t>již v plném proudu. V úterý 14. </w:t>
      </w:r>
      <w:r w:rsidRPr="00D65129">
        <w:rPr>
          <w:b/>
          <w:bCs/>
        </w:rPr>
        <w:t xml:space="preserve">května odstartoval výběr prodejců pro vánoční trhy na náměstí Svobody a na Dominikánském náměstí. Organizátor TIC BRNO již několikátým rokem kombinuje systém elektronické aukce se standardním výběrovým řízením. </w:t>
      </w:r>
    </w:p>
    <w:p w14:paraId="45229450" w14:textId="5787EADD" w:rsidR="00D65129" w:rsidRPr="00D65129" w:rsidRDefault="00D65129" w:rsidP="00D65129">
      <w:pPr>
        <w:pStyle w:val="Text"/>
        <w:spacing w:after="170"/>
        <w:rPr>
          <w:rStyle w:val="dn"/>
        </w:rPr>
      </w:pPr>
      <w:r w:rsidRPr="00D65129">
        <w:rPr>
          <w:rStyle w:val="dn"/>
        </w:rPr>
        <w:t xml:space="preserve">Nejenže letos Brno oslaví již 100 let od založení tradice veřejných vánočních stromů na náměstí Svobody, ale vysoké nároky na průběh Brněnských Vánoc klade také titul Evropské hlavní město Vánoc 2024, jenž město pro tento rok získalo.  </w:t>
      </w:r>
    </w:p>
    <w:p w14:paraId="5EFE9A9B" w14:textId="5A82680C" w:rsidR="00D65129" w:rsidRPr="00D65129" w:rsidRDefault="00D65129" w:rsidP="00D65129">
      <w:pPr>
        <w:pStyle w:val="Text"/>
        <w:spacing w:after="170"/>
        <w:rPr>
          <w:rStyle w:val="dn"/>
          <w:i/>
        </w:rPr>
      </w:pPr>
      <w:r w:rsidRPr="00D65129">
        <w:rPr>
          <w:rStyle w:val="dn"/>
          <w:i/>
        </w:rPr>
        <w:t xml:space="preserve">„Výběr kvalitního, pestrého a lokálního sortimentu na stáncích je velmi důležitým atributem vánočních trhů, a proto mu věnujeme velkou pozornost. V první fázi od 14. do 23. května přijímáme přihlášky do aukční síně pro gastronomické stánky včetně barů a Zimního baru. Samotná aukce pro přihlášené zájemce pak proběhne 30. května od 15 hodin,” </w:t>
      </w:r>
      <w:r w:rsidRPr="00D65129">
        <w:rPr>
          <w:rStyle w:val="dn"/>
        </w:rPr>
        <w:t>uvedla</w:t>
      </w:r>
      <w:r>
        <w:rPr>
          <w:rStyle w:val="dn"/>
        </w:rPr>
        <w:t xml:space="preserve"> Jana Janulíková, ředitelka TIC </w:t>
      </w:r>
      <w:r w:rsidRPr="00D65129">
        <w:rPr>
          <w:rStyle w:val="dn"/>
        </w:rPr>
        <w:t>BRNO a dodala:</w:t>
      </w:r>
      <w:r w:rsidRPr="00D65129">
        <w:rPr>
          <w:rStyle w:val="dn"/>
          <w:i/>
        </w:rPr>
        <w:t xml:space="preserve"> „Vyvolávací ceny stánků zůstávají </w:t>
      </w:r>
      <w:r>
        <w:rPr>
          <w:rStyle w:val="dn"/>
          <w:i/>
        </w:rPr>
        <w:t xml:space="preserve">i tento rok stejné jako loni.” </w:t>
      </w:r>
    </w:p>
    <w:p w14:paraId="46D2A510" w14:textId="25921117" w:rsidR="00D65129" w:rsidRPr="00D65129" w:rsidRDefault="00D65129" w:rsidP="00D65129">
      <w:pPr>
        <w:pStyle w:val="Text"/>
        <w:spacing w:after="170"/>
        <w:rPr>
          <w:rStyle w:val="dn"/>
        </w:rPr>
      </w:pPr>
      <w:r w:rsidRPr="00D65129">
        <w:rPr>
          <w:rStyle w:val="dn"/>
        </w:rPr>
        <w:t xml:space="preserve">Elektronická aukce zaručuje absolutní transparentnost a také celé výběrové řízení významně zrychluje. Zájemci mohou v reálném čase sledovat vývoj cen a své nabídky dle toho upravovat. Po skončení dražby jsou také hned známé výsledky a odpadá zdlouhavé otvírání obálek a hodnocení nabídek. </w:t>
      </w:r>
    </w:p>
    <w:p w14:paraId="6B611DCE" w14:textId="7815159A" w:rsidR="00D65129" w:rsidRPr="00D65129" w:rsidRDefault="00D65129" w:rsidP="00D65129">
      <w:pPr>
        <w:pStyle w:val="Text"/>
        <w:spacing w:after="170"/>
        <w:rPr>
          <w:rStyle w:val="dn"/>
        </w:rPr>
      </w:pPr>
      <w:r w:rsidRPr="00D65129">
        <w:rPr>
          <w:rStyle w:val="dn"/>
        </w:rPr>
        <w:t>Na náměstí Svobody bude letos umístěno celkem 59 prodejních stánků, do systému elektronické aukce jich spadá 28, konkrétně se jedná o malé a velké gastro, bistra, bary a speciální bary. Samostatně se draží Zimní bar. Na Dominikánském náměstí se elektronická aukce týká 4 stánků se sortimentem: bar, bar – kavárna/cukrárna a bar – vinárna. Veškeré informace k aukci jsou vyvěšeny na webu www.ticbrno.cz v sekci Výběrová řízení, lhůta pro podán</w:t>
      </w:r>
      <w:r>
        <w:rPr>
          <w:rStyle w:val="dn"/>
        </w:rPr>
        <w:t>í nabídek končí 23. května v 18 </w:t>
      </w:r>
      <w:r w:rsidRPr="00D65129">
        <w:rPr>
          <w:rStyle w:val="dn"/>
        </w:rPr>
        <w:t xml:space="preserve">hodin, aukce proběhne 30. května od 15 hodin. </w:t>
      </w:r>
    </w:p>
    <w:p w14:paraId="20B8A548" w14:textId="1FB3740F" w:rsidR="00D65129" w:rsidRPr="00D65129" w:rsidRDefault="00D65129" w:rsidP="00D65129">
      <w:pPr>
        <w:pStyle w:val="Text"/>
        <w:spacing w:after="170"/>
        <w:rPr>
          <w:rStyle w:val="dn"/>
        </w:rPr>
      </w:pPr>
      <w:r w:rsidRPr="00D65129">
        <w:rPr>
          <w:rStyle w:val="dn"/>
        </w:rPr>
        <w:t>Standardní výběrové řízení obálkovou metodou na zbývající sortiment bude probíhat od 17. do 30.</w:t>
      </w:r>
      <w:r>
        <w:rPr>
          <w:rStyle w:val="dn"/>
        </w:rPr>
        <w:t> </w:t>
      </w:r>
      <w:r w:rsidRPr="00D65129">
        <w:rPr>
          <w:rStyle w:val="dn"/>
        </w:rPr>
        <w:t>května, podávání přihlášek se uzavírá ve 14:00 hodin. Zájemci mohou posílat své nabídky pro 31 stánků na náměstí Svobody, z toho 21 s dárkovým sortimentem, 9 s prodejem balených potravin a 1 charitativní stánek. Na Dominikánské náměstí se touto formou budou vy</w:t>
      </w:r>
      <w:r>
        <w:rPr>
          <w:rStyle w:val="dn"/>
        </w:rPr>
        <w:t xml:space="preserve">bírat 4 gastronomické stánky. </w:t>
      </w:r>
    </w:p>
    <w:p w14:paraId="5A9F8EAA" w14:textId="465518B5" w:rsidR="00D65129" w:rsidRPr="00D65129" w:rsidRDefault="00D65129" w:rsidP="00D65129">
      <w:pPr>
        <w:pStyle w:val="Text"/>
        <w:spacing w:after="170"/>
        <w:rPr>
          <w:rStyle w:val="dn"/>
        </w:rPr>
      </w:pPr>
      <w:r>
        <w:rPr>
          <w:rStyle w:val="dn"/>
        </w:rPr>
        <w:t xml:space="preserve">Více na: </w:t>
      </w:r>
      <w:hyperlink r:id="rId12" w:history="1">
        <w:r w:rsidRPr="00C64970">
          <w:rPr>
            <w:rStyle w:val="Hypertextovodkaz"/>
          </w:rPr>
          <w:t>https://www.ticbrno.cz/vyberova-rizeni</w:t>
        </w:r>
      </w:hyperlink>
      <w:r>
        <w:rPr>
          <w:rStyle w:val="dn"/>
        </w:rPr>
        <w:t xml:space="preserve"> </w:t>
      </w:r>
      <w:r w:rsidRPr="00D65129">
        <w:rPr>
          <w:rStyle w:val="dn"/>
        </w:rPr>
        <w:t xml:space="preserve">  </w:t>
      </w:r>
    </w:p>
    <w:p w14:paraId="5C96D556" w14:textId="77777777" w:rsidR="00D65129" w:rsidRDefault="00D65129" w:rsidP="00D65129">
      <w:pPr>
        <w:pStyle w:val="Text"/>
        <w:spacing w:after="170"/>
        <w:rPr>
          <w:rStyle w:val="dn"/>
        </w:rPr>
      </w:pPr>
      <w:r w:rsidRPr="00D65129">
        <w:rPr>
          <w:rStyle w:val="dn"/>
        </w:rPr>
        <w:t xml:space="preserve">Brno 17. 5. 2024 </w:t>
      </w:r>
    </w:p>
    <w:p w14:paraId="125BD746" w14:textId="77777777" w:rsidR="00D65129" w:rsidRPr="00D65129" w:rsidRDefault="00D65129" w:rsidP="00D65129">
      <w:pPr>
        <w:pStyle w:val="Text"/>
        <w:spacing w:after="170"/>
        <w:rPr>
          <w:rStyle w:val="dn"/>
        </w:rPr>
      </w:pPr>
    </w:p>
    <w:sectPr w:rsidR="00D65129" w:rsidRPr="00D65129" w:rsidSect="000336DB">
      <w:type w:val="continuous"/>
      <w:pgSz w:w="11906" w:h="16838"/>
      <w:pgMar w:top="893" w:right="424" w:bottom="567" w:left="3118" w:header="25" w:footer="0" w:gutter="0"/>
      <w:cols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1AB86" w14:textId="77777777" w:rsidR="0009725B" w:rsidRDefault="0009725B">
      <w:r>
        <w:separator/>
      </w:r>
    </w:p>
  </w:endnote>
  <w:endnote w:type="continuationSeparator" w:id="0">
    <w:p w14:paraId="282F3EE2" w14:textId="77777777" w:rsidR="0009725B" w:rsidRDefault="00097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1B360" w14:textId="77777777" w:rsidR="0009725B" w:rsidRDefault="0009725B">
      <w:r>
        <w:separator/>
      </w:r>
    </w:p>
  </w:footnote>
  <w:footnote w:type="continuationSeparator" w:id="0">
    <w:p w14:paraId="7E1C51C9" w14:textId="77777777" w:rsidR="0009725B" w:rsidRDefault="00097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F9089" w14:textId="77777777" w:rsidR="00C22EFB" w:rsidRDefault="00252529">
    <w:pPr>
      <w:pStyle w:val="Zhlav"/>
    </w:pPr>
    <w:r>
      <w:rPr>
        <w:noProof/>
        <w:lang w:eastAsia="cs-CZ" w:bidi="ar-SA"/>
      </w:rPr>
      <w:drawing>
        <wp:anchor distT="0" distB="0" distL="0" distR="0" simplePos="0" relativeHeight="3" behindDoc="0" locked="0" layoutInCell="0" allowOverlap="1" wp14:anchorId="6BE753E4" wp14:editId="248A4AD7">
          <wp:simplePos x="0" y="0"/>
          <wp:positionH relativeFrom="column">
            <wp:posOffset>-1976120</wp:posOffset>
          </wp:positionH>
          <wp:positionV relativeFrom="paragraph">
            <wp:posOffset>-14605</wp:posOffset>
          </wp:positionV>
          <wp:extent cx="7557135" cy="554355"/>
          <wp:effectExtent l="0" t="0" r="0" b="0"/>
          <wp:wrapTopAndBottom/>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65C9D"/>
    <w:multiLevelType w:val="multilevel"/>
    <w:tmpl w:val="7F568CB8"/>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2DDE5AF4"/>
    <w:multiLevelType w:val="multilevel"/>
    <w:tmpl w:val="0F14E9BC"/>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D7A7807"/>
    <w:multiLevelType w:val="multilevel"/>
    <w:tmpl w:val="E23EE086"/>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num w:numId="1">
    <w:abstractNumId w:val="1"/>
  </w:num>
  <w:num w:numId="2">
    <w:abstractNumId w:val="0"/>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EFB"/>
    <w:rsid w:val="000336DB"/>
    <w:rsid w:val="00042687"/>
    <w:rsid w:val="0005251B"/>
    <w:rsid w:val="000908AD"/>
    <w:rsid w:val="000944FB"/>
    <w:rsid w:val="0009725B"/>
    <w:rsid w:val="00120A6E"/>
    <w:rsid w:val="00123805"/>
    <w:rsid w:val="00252529"/>
    <w:rsid w:val="002642B7"/>
    <w:rsid w:val="00273BDF"/>
    <w:rsid w:val="0028564D"/>
    <w:rsid w:val="00292ADA"/>
    <w:rsid w:val="002B6908"/>
    <w:rsid w:val="002F6E72"/>
    <w:rsid w:val="0034123F"/>
    <w:rsid w:val="00343A88"/>
    <w:rsid w:val="00351887"/>
    <w:rsid w:val="00413B6D"/>
    <w:rsid w:val="004938B4"/>
    <w:rsid w:val="004F5373"/>
    <w:rsid w:val="00573E61"/>
    <w:rsid w:val="005B3DED"/>
    <w:rsid w:val="007B47D5"/>
    <w:rsid w:val="007D3D26"/>
    <w:rsid w:val="00800052"/>
    <w:rsid w:val="008A0FDA"/>
    <w:rsid w:val="008D5805"/>
    <w:rsid w:val="00926BA8"/>
    <w:rsid w:val="00963E32"/>
    <w:rsid w:val="0099113A"/>
    <w:rsid w:val="009A676F"/>
    <w:rsid w:val="00BB086A"/>
    <w:rsid w:val="00BD5357"/>
    <w:rsid w:val="00C22EFB"/>
    <w:rsid w:val="00C5753E"/>
    <w:rsid w:val="00CA5C39"/>
    <w:rsid w:val="00CB40B6"/>
    <w:rsid w:val="00D526A9"/>
    <w:rsid w:val="00D65129"/>
    <w:rsid w:val="00D830BF"/>
    <w:rsid w:val="00D835C0"/>
    <w:rsid w:val="00D992C5"/>
    <w:rsid w:val="00DC40B0"/>
    <w:rsid w:val="00DC420E"/>
    <w:rsid w:val="00E07C53"/>
    <w:rsid w:val="00E535E9"/>
    <w:rsid w:val="00F52923"/>
    <w:rsid w:val="00F64823"/>
    <w:rsid w:val="0F6E1D6F"/>
    <w:rsid w:val="61E76E05"/>
    <w:rsid w:val="6392986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FBCE"/>
  <w15:docId w15:val="{749272BB-9FD4-45F4-BC76-790257CC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dn">
    <w:name w:val="Žádný"/>
    <w:rsid w:val="00252529"/>
  </w:style>
  <w:style w:type="paragraph" w:customStyle="1" w:styleId="Text">
    <w:name w:val="Text"/>
    <w:rsid w:val="00252529"/>
    <w:pPr>
      <w:widowControl w:val="0"/>
      <w:pBdr>
        <w:top w:val="nil"/>
        <w:left w:val="nil"/>
        <w:bottom w:val="nil"/>
        <w:right w:val="nil"/>
        <w:between w:val="nil"/>
        <w:bar w:val="nil"/>
      </w:pBdr>
    </w:pPr>
    <w:rPr>
      <w:rFonts w:ascii="Arial" w:eastAsia="Arial" w:hAnsi="Arial" w:cs="Arial"/>
      <w:color w:val="000000"/>
      <w:spacing w:val="4"/>
      <w:sz w:val="18"/>
      <w:szCs w:val="18"/>
      <w:u w:color="000000"/>
      <w:bdr w:val="nil"/>
      <w14:textOutline w14:w="0" w14:cap="flat" w14:cmpd="sng" w14:algn="ctr">
        <w14:noFill/>
        <w14:prstDash w14:val="solid"/>
        <w14:bevel/>
      </w14:textOutline>
    </w:rPr>
  </w:style>
  <w:style w:type="character" w:customStyle="1" w:styleId="normaltextrun">
    <w:name w:val="normaltextrun"/>
    <w:basedOn w:val="Standardnpsmoodstavce"/>
    <w:rsid w:val="00273BDF"/>
  </w:style>
  <w:style w:type="character" w:customStyle="1" w:styleId="eop">
    <w:name w:val="eop"/>
    <w:basedOn w:val="Standardnpsmoodstavce"/>
    <w:rsid w:val="00273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529460">
      <w:bodyDiv w:val="1"/>
      <w:marLeft w:val="0"/>
      <w:marRight w:val="0"/>
      <w:marTop w:val="0"/>
      <w:marBottom w:val="0"/>
      <w:divBdr>
        <w:top w:val="none" w:sz="0" w:space="0" w:color="auto"/>
        <w:left w:val="none" w:sz="0" w:space="0" w:color="auto"/>
        <w:bottom w:val="none" w:sz="0" w:space="0" w:color="auto"/>
        <w:right w:val="none" w:sz="0" w:space="0" w:color="auto"/>
      </w:divBdr>
    </w:div>
    <w:div w:id="1748188092">
      <w:bodyDiv w:val="1"/>
      <w:marLeft w:val="0"/>
      <w:marRight w:val="0"/>
      <w:marTop w:val="0"/>
      <w:marBottom w:val="0"/>
      <w:divBdr>
        <w:top w:val="none" w:sz="0" w:space="0" w:color="auto"/>
        <w:left w:val="none" w:sz="0" w:space="0" w:color="auto"/>
        <w:bottom w:val="none" w:sz="0" w:space="0" w:color="auto"/>
        <w:right w:val="none" w:sz="0" w:space="0" w:color="auto"/>
      </w:divBdr>
      <w:divsChild>
        <w:div w:id="1570991810">
          <w:marLeft w:val="0"/>
          <w:marRight w:val="0"/>
          <w:marTop w:val="0"/>
          <w:marBottom w:val="0"/>
          <w:divBdr>
            <w:top w:val="none" w:sz="0" w:space="0" w:color="auto"/>
            <w:left w:val="none" w:sz="0" w:space="0" w:color="auto"/>
            <w:bottom w:val="none" w:sz="0" w:space="0" w:color="auto"/>
            <w:right w:val="none" w:sz="0" w:space="0" w:color="auto"/>
          </w:divBdr>
        </w:div>
        <w:div w:id="855264086">
          <w:marLeft w:val="0"/>
          <w:marRight w:val="0"/>
          <w:marTop w:val="0"/>
          <w:marBottom w:val="0"/>
          <w:divBdr>
            <w:top w:val="none" w:sz="0" w:space="0" w:color="auto"/>
            <w:left w:val="none" w:sz="0" w:space="0" w:color="auto"/>
            <w:bottom w:val="none" w:sz="0" w:space="0" w:color="auto"/>
            <w:right w:val="none" w:sz="0" w:space="0" w:color="auto"/>
          </w:divBdr>
        </w:div>
        <w:div w:id="1015809439">
          <w:marLeft w:val="0"/>
          <w:marRight w:val="0"/>
          <w:marTop w:val="0"/>
          <w:marBottom w:val="0"/>
          <w:divBdr>
            <w:top w:val="none" w:sz="0" w:space="0" w:color="auto"/>
            <w:left w:val="none" w:sz="0" w:space="0" w:color="auto"/>
            <w:bottom w:val="none" w:sz="0" w:space="0" w:color="auto"/>
            <w:right w:val="none" w:sz="0" w:space="0" w:color="auto"/>
          </w:divBdr>
        </w:div>
        <w:div w:id="939489635">
          <w:marLeft w:val="0"/>
          <w:marRight w:val="0"/>
          <w:marTop w:val="0"/>
          <w:marBottom w:val="0"/>
          <w:divBdr>
            <w:top w:val="none" w:sz="0" w:space="0" w:color="auto"/>
            <w:left w:val="none" w:sz="0" w:space="0" w:color="auto"/>
            <w:bottom w:val="none" w:sz="0" w:space="0" w:color="auto"/>
            <w:right w:val="none" w:sz="0" w:space="0" w:color="auto"/>
          </w:divBdr>
        </w:div>
        <w:div w:id="1835954634">
          <w:marLeft w:val="0"/>
          <w:marRight w:val="0"/>
          <w:marTop w:val="0"/>
          <w:marBottom w:val="0"/>
          <w:divBdr>
            <w:top w:val="none" w:sz="0" w:space="0" w:color="auto"/>
            <w:left w:val="none" w:sz="0" w:space="0" w:color="auto"/>
            <w:bottom w:val="none" w:sz="0" w:space="0" w:color="auto"/>
            <w:right w:val="none" w:sz="0" w:space="0" w:color="auto"/>
          </w:divBdr>
        </w:div>
        <w:div w:id="2054693340">
          <w:marLeft w:val="0"/>
          <w:marRight w:val="0"/>
          <w:marTop w:val="0"/>
          <w:marBottom w:val="0"/>
          <w:divBdr>
            <w:top w:val="none" w:sz="0" w:space="0" w:color="auto"/>
            <w:left w:val="none" w:sz="0" w:space="0" w:color="auto"/>
            <w:bottom w:val="none" w:sz="0" w:space="0" w:color="auto"/>
            <w:right w:val="none" w:sz="0" w:space="0" w:color="auto"/>
          </w:divBdr>
        </w:div>
        <w:div w:id="2024551266">
          <w:marLeft w:val="0"/>
          <w:marRight w:val="0"/>
          <w:marTop w:val="0"/>
          <w:marBottom w:val="0"/>
          <w:divBdr>
            <w:top w:val="none" w:sz="0" w:space="0" w:color="auto"/>
            <w:left w:val="none" w:sz="0" w:space="0" w:color="auto"/>
            <w:bottom w:val="none" w:sz="0" w:space="0" w:color="auto"/>
            <w:right w:val="none" w:sz="0" w:space="0" w:color="auto"/>
          </w:divBdr>
        </w:div>
        <w:div w:id="1094665279">
          <w:marLeft w:val="0"/>
          <w:marRight w:val="0"/>
          <w:marTop w:val="0"/>
          <w:marBottom w:val="0"/>
          <w:divBdr>
            <w:top w:val="none" w:sz="0" w:space="0" w:color="auto"/>
            <w:left w:val="none" w:sz="0" w:space="0" w:color="auto"/>
            <w:bottom w:val="none" w:sz="0" w:space="0" w:color="auto"/>
            <w:right w:val="none" w:sz="0" w:space="0" w:color="auto"/>
          </w:divBdr>
        </w:div>
        <w:div w:id="1114210040">
          <w:marLeft w:val="0"/>
          <w:marRight w:val="0"/>
          <w:marTop w:val="0"/>
          <w:marBottom w:val="0"/>
          <w:divBdr>
            <w:top w:val="none" w:sz="0" w:space="0" w:color="auto"/>
            <w:left w:val="none" w:sz="0" w:space="0" w:color="auto"/>
            <w:bottom w:val="none" w:sz="0" w:space="0" w:color="auto"/>
            <w:right w:val="none" w:sz="0" w:space="0" w:color="auto"/>
          </w:divBdr>
        </w:div>
        <w:div w:id="346834429">
          <w:marLeft w:val="0"/>
          <w:marRight w:val="0"/>
          <w:marTop w:val="0"/>
          <w:marBottom w:val="0"/>
          <w:divBdr>
            <w:top w:val="none" w:sz="0" w:space="0" w:color="auto"/>
            <w:left w:val="none" w:sz="0" w:space="0" w:color="auto"/>
            <w:bottom w:val="none" w:sz="0" w:space="0" w:color="auto"/>
            <w:right w:val="none" w:sz="0" w:space="0" w:color="auto"/>
          </w:divBdr>
        </w:div>
        <w:div w:id="658311069">
          <w:marLeft w:val="0"/>
          <w:marRight w:val="0"/>
          <w:marTop w:val="0"/>
          <w:marBottom w:val="0"/>
          <w:divBdr>
            <w:top w:val="none" w:sz="0" w:space="0" w:color="auto"/>
            <w:left w:val="none" w:sz="0" w:space="0" w:color="auto"/>
            <w:bottom w:val="none" w:sz="0" w:space="0" w:color="auto"/>
            <w:right w:val="none" w:sz="0" w:space="0" w:color="auto"/>
          </w:divBdr>
        </w:div>
        <w:div w:id="330255479">
          <w:marLeft w:val="0"/>
          <w:marRight w:val="0"/>
          <w:marTop w:val="0"/>
          <w:marBottom w:val="0"/>
          <w:divBdr>
            <w:top w:val="none" w:sz="0" w:space="0" w:color="auto"/>
            <w:left w:val="none" w:sz="0" w:space="0" w:color="auto"/>
            <w:bottom w:val="none" w:sz="0" w:space="0" w:color="auto"/>
            <w:right w:val="none" w:sz="0" w:space="0" w:color="auto"/>
          </w:divBdr>
        </w:div>
        <w:div w:id="127364990">
          <w:marLeft w:val="0"/>
          <w:marRight w:val="0"/>
          <w:marTop w:val="0"/>
          <w:marBottom w:val="0"/>
          <w:divBdr>
            <w:top w:val="none" w:sz="0" w:space="0" w:color="auto"/>
            <w:left w:val="none" w:sz="0" w:space="0" w:color="auto"/>
            <w:bottom w:val="none" w:sz="0" w:space="0" w:color="auto"/>
            <w:right w:val="none" w:sz="0" w:space="0" w:color="auto"/>
          </w:divBdr>
        </w:div>
        <w:div w:id="1552964738">
          <w:marLeft w:val="0"/>
          <w:marRight w:val="0"/>
          <w:marTop w:val="0"/>
          <w:marBottom w:val="0"/>
          <w:divBdr>
            <w:top w:val="none" w:sz="0" w:space="0" w:color="auto"/>
            <w:left w:val="none" w:sz="0" w:space="0" w:color="auto"/>
            <w:bottom w:val="none" w:sz="0" w:space="0" w:color="auto"/>
            <w:right w:val="none" w:sz="0" w:space="0" w:color="auto"/>
          </w:divBdr>
        </w:div>
        <w:div w:id="415442400">
          <w:marLeft w:val="0"/>
          <w:marRight w:val="0"/>
          <w:marTop w:val="0"/>
          <w:marBottom w:val="0"/>
          <w:divBdr>
            <w:top w:val="none" w:sz="0" w:space="0" w:color="auto"/>
            <w:left w:val="none" w:sz="0" w:space="0" w:color="auto"/>
            <w:bottom w:val="none" w:sz="0" w:space="0" w:color="auto"/>
            <w:right w:val="none" w:sz="0" w:space="0" w:color="auto"/>
          </w:divBdr>
        </w:div>
        <w:div w:id="326178592">
          <w:marLeft w:val="0"/>
          <w:marRight w:val="0"/>
          <w:marTop w:val="0"/>
          <w:marBottom w:val="0"/>
          <w:divBdr>
            <w:top w:val="none" w:sz="0" w:space="0" w:color="auto"/>
            <w:left w:val="none" w:sz="0" w:space="0" w:color="auto"/>
            <w:bottom w:val="none" w:sz="0" w:space="0" w:color="auto"/>
            <w:right w:val="none" w:sz="0" w:space="0" w:color="auto"/>
          </w:divBdr>
        </w:div>
        <w:div w:id="729381292">
          <w:marLeft w:val="0"/>
          <w:marRight w:val="0"/>
          <w:marTop w:val="0"/>
          <w:marBottom w:val="0"/>
          <w:divBdr>
            <w:top w:val="none" w:sz="0" w:space="0" w:color="auto"/>
            <w:left w:val="none" w:sz="0" w:space="0" w:color="auto"/>
            <w:bottom w:val="none" w:sz="0" w:space="0" w:color="auto"/>
            <w:right w:val="none" w:sz="0" w:space="0" w:color="auto"/>
          </w:divBdr>
        </w:div>
      </w:divsChild>
    </w:div>
    <w:div w:id="20777002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icbrno.cz/vyberova-rizen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1E3E4-CF14-4418-B5F1-4A3797E1C2D8}">
  <ds:schemaRefs>
    <ds:schemaRef ds:uri="http://schemas.microsoft.com/sharepoint/v3/contenttype/forms"/>
  </ds:schemaRefs>
</ds:datastoreItem>
</file>

<file path=customXml/itemProps2.xml><?xml version="1.0" encoding="utf-8"?>
<ds:datastoreItem xmlns:ds="http://schemas.openxmlformats.org/officeDocument/2006/customXml" ds:itemID="{BF0DAA21-A27B-4C41-832B-B0FDB621A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ED09A-B551-4A1B-A7F0-E2F79FBCF713}">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a4e6dc91-9f18-46f1-a36e-08f5b5dbd6a5"/>
    <ds:schemaRef ds:uri="http://schemas.openxmlformats.org/package/2006/metadata/core-properties"/>
    <ds:schemaRef ds:uri="5c210425-07de-44ed-96dc-7dfa470e59d9"/>
    <ds:schemaRef ds:uri="http://www.w3.org/XML/1998/namespace"/>
  </ds:schemaRefs>
</ds:datastoreItem>
</file>

<file path=customXml/itemProps4.xml><?xml version="1.0" encoding="utf-8"?>
<ds:datastoreItem xmlns:ds="http://schemas.openxmlformats.org/officeDocument/2006/customXml" ds:itemID="{C6526793-1708-45C3-954C-F59C90D1F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345</Words>
  <Characters>2038</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5</cp:revision>
  <cp:lastPrinted>2022-05-23T06:12:00Z</cp:lastPrinted>
  <dcterms:created xsi:type="dcterms:W3CDTF">2024-04-24T08:24:00Z</dcterms:created>
  <dcterms:modified xsi:type="dcterms:W3CDTF">2024-05-17T07:32:00Z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