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E64226" w14:textId="41229D8E" w:rsidR="00C22C4C" w:rsidRPr="003C3A24" w:rsidRDefault="009E4C88" w:rsidP="00B74443">
      <w:pPr>
        <w:ind w:left="426" w:right="-46" w:hanging="426"/>
        <w:rPr>
          <w:rFonts w:asciiTheme="minorHAnsi" w:hAnsiTheme="minorHAnsi" w:cstheme="minorHAnsi"/>
          <w:b/>
          <w:sz w:val="32"/>
          <w:szCs w:val="32"/>
        </w:rPr>
      </w:pPr>
      <w:r w:rsidRPr="003C3A24">
        <w:rPr>
          <w:rFonts w:asciiTheme="minorHAnsi" w:hAnsiTheme="minorHAnsi" w:cstheme="minorHAnsi"/>
          <w:b/>
          <w:sz w:val="32"/>
          <w:szCs w:val="32"/>
        </w:rPr>
        <w:t xml:space="preserve">TZ: </w:t>
      </w:r>
      <w:r w:rsidR="00B74443" w:rsidRPr="003C3A24">
        <w:rPr>
          <w:rFonts w:asciiTheme="minorHAnsi" w:hAnsiTheme="minorHAnsi" w:cstheme="minorHAnsi"/>
          <w:b/>
          <w:sz w:val="32"/>
          <w:szCs w:val="32"/>
        </w:rPr>
        <w:t xml:space="preserve">Happening Roku folklorních souborů – brněnské centrum ožije lidovou písní </w:t>
      </w:r>
    </w:p>
    <w:p w14:paraId="20155D29" w14:textId="2069384E" w:rsidR="00B74443" w:rsidRPr="00B74443" w:rsidRDefault="00B74443">
      <w:pPr>
        <w:rPr>
          <w:rFonts w:asciiTheme="minorHAnsi" w:hAnsiTheme="minorHAnsi" w:cstheme="minorHAnsi"/>
          <w:b/>
        </w:rPr>
      </w:pPr>
      <w:r w:rsidRPr="00B74443">
        <w:rPr>
          <w:rFonts w:asciiTheme="minorHAnsi" w:hAnsiTheme="minorHAnsi" w:cstheme="minorHAnsi"/>
          <w:b/>
        </w:rPr>
        <w:t xml:space="preserve">Brno se pyšní pestrou a bohatou folklorní tradicí, která čítá přes 60 folklorních uskupení. Kancelář Brno – město hudby UNESCO ve spolupráci s přehlídkou Brněnsko tančí a </w:t>
      </w:r>
      <w:proofErr w:type="gramStart"/>
      <w:r w:rsidRPr="00B74443">
        <w:rPr>
          <w:rFonts w:asciiTheme="minorHAnsi" w:hAnsiTheme="minorHAnsi" w:cstheme="minorHAnsi"/>
          <w:b/>
        </w:rPr>
        <w:t>zpívá připravuje</w:t>
      </w:r>
      <w:proofErr w:type="gramEnd"/>
      <w:r w:rsidRPr="00B74443">
        <w:rPr>
          <w:rFonts w:asciiTheme="minorHAnsi" w:hAnsiTheme="minorHAnsi" w:cstheme="minorHAnsi"/>
          <w:b/>
        </w:rPr>
        <w:t xml:space="preserve"> ve čtvrtek 6. června happening věnovaný Roku folklorních souborů, který historické centrum Brna naplní folklorním zpěvem i tancem.  </w:t>
      </w:r>
    </w:p>
    <w:p w14:paraId="1802E515" w14:textId="77777777" w:rsidR="00B74443" w:rsidRPr="00B74443" w:rsidRDefault="00B74443" w:rsidP="00B74443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i/>
          <w:iCs/>
          <w:color w:val="000000"/>
          <w:sz w:val="22"/>
          <w:szCs w:val="22"/>
        </w:rPr>
        <w:t>„</w:t>
      </w:r>
      <w:r w:rsidRPr="00B7444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V loňském roce jsme zahájili víceletý projekt, který si klade za cíl prozkoumat a zviditelnit brněnskou amatérskou hudební scénu. V minulém roce jsme se zaměřili na pěvecké sbory, letošní ročník je věnován folklorním souborům a dalším tělesům, které mají jako sv</w:t>
      </w:r>
      <w:bookmarkStart w:id="0" w:name="_GoBack"/>
      <w:bookmarkEnd w:id="0"/>
      <w:r w:rsidRPr="00B7444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 xml:space="preserve">ůj hlavní inspirační zdroj lidovou píseň,” 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uvedl David Dittrich za Kancelář Brno – město hudby UNESCO, která působí pod TIC BRNO. Právě díky své rozmanité hudební scéně, včetně té folklorní, je Brno od roku 2017 členem Sítě kreativních měst hudby UNESCO.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21B1BCA" w14:textId="1158D63D" w:rsidR="00B74443" w:rsidRPr="00B74443" w:rsidRDefault="00B74443" w:rsidP="00B74443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Folklor je nedílnou součástí brněnské profesionální i amatérské hudební scény. Folklorní svět je pestrý a nezahrnuje pouze tanec a hudbu, ale je i stěžejním pro</w:t>
      </w:r>
      <w:r>
        <w:rPr>
          <w:rStyle w:val="normaltextrun"/>
          <w:rFonts w:asciiTheme="minorHAnsi" w:hAnsiTheme="minorHAnsi" w:cstheme="minorHAnsi"/>
          <w:sz w:val="22"/>
          <w:szCs w:val="22"/>
        </w:rPr>
        <w:t>středkem předávání zkušeností a 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zachovávání lokálních tradic.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505E0F6" w14:textId="1687E31E" w:rsidR="00B74443" w:rsidRPr="00B74443" w:rsidRDefault="00B74443" w:rsidP="00B74443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Výsledkem celoroční mnohovrstevné akce s názvem </w:t>
      </w: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Rok folklorních souborů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bude kromě jiného </w:t>
      </w:r>
      <w:proofErr w:type="gram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podrobné</w:t>
      </w:r>
      <w:proofErr w:type="gram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zmapování aktuálního stavu významné části brněnského hudebního podhoubí. Jeho vyvrcholením bude společný happening, který proběhne </w:t>
      </w: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6. června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od 16:00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a zaplní brněnské historické centrum. Pro tuto příležitost se akce </w:t>
      </w:r>
      <w:proofErr w:type="gram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propojí</w:t>
      </w:r>
      <w:proofErr w:type="gram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s již tradičním festivalem </w:t>
      </w: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Brněnsko </w:t>
      </w:r>
      <w:proofErr w:type="gramStart"/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tančí</w:t>
      </w:r>
      <w:proofErr w:type="gramEnd"/>
      <w:r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a </w:t>
      </w: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zpívá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, který se dlouhodobě snaží o prezentaci lidové kultury etnografické oblasti Brněnska. 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D940944" w14:textId="49CE45F2" w:rsidR="00B74443" w:rsidRPr="00B74443" w:rsidRDefault="00B74443" w:rsidP="00B74443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Těšit se můžete na soubor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Výkvet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na Moravském náměstí u sochy Jošta, Brněnský Valášek na náměstí Svobody,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Javorníček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na Jakubském náměstí, soubor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Pirin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na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piazzetě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před Janáčkovým divadlem, taneční školu Folk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it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na Dominikánské nám</w:t>
      </w:r>
      <w:r>
        <w:rPr>
          <w:rStyle w:val="normaltextrun"/>
          <w:rFonts w:asciiTheme="minorHAnsi" w:hAnsiTheme="minorHAnsi" w:cstheme="minorHAnsi"/>
          <w:sz w:val="22"/>
          <w:szCs w:val="22"/>
        </w:rPr>
        <w:t>ěstí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, kapelu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Střeličáci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v parku na Moravské náměstí, Jaroslava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Kneisla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a doprovod ve vestibulu Českého rozh</w:t>
      </w:r>
      <w:r>
        <w:rPr>
          <w:rStyle w:val="normaltextrun"/>
          <w:rFonts w:asciiTheme="minorHAnsi" w:hAnsiTheme="minorHAnsi" w:cstheme="minorHAnsi"/>
          <w:sz w:val="22"/>
          <w:szCs w:val="22"/>
        </w:rPr>
        <w:t>l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asu Brno, soubor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Kyničan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na Malinovského náměstí, cimbálovou muziku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Pajtáš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v Alfa Pasáži, Annu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Urbaničovou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s doprovodem na Zelném Trhu a soubor Salut Romana na Komenského náměstí před Hudební fakultou JAMU. Kromě koncertů folklorních souborů </w:t>
      </w:r>
      <w:proofErr w:type="gram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bude</w:t>
      </w:r>
      <w:proofErr w:type="gram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k vidění také průvod Brněnsko </w:t>
      </w:r>
      <w:proofErr w:type="gram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tančí</w:t>
      </w:r>
      <w:proofErr w:type="gram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a zpívá a přehlídka folklorních souborů na nádvoří Staré radnice.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33475FB" w14:textId="77777777" w:rsidR="00B74443" w:rsidRPr="00B74443" w:rsidRDefault="00B74443" w:rsidP="00B74443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 xml:space="preserve">„Milníků, které napříč historií dokládají neodmyslitelné propojení Brna a folkloru je nespočet. Ať už jde o připojení okolních obcí s bohatou lidovou tradicí k </w:t>
      </w:r>
      <w:r w:rsidRPr="00B74443">
        <w:rPr>
          <w:rStyle w:val="normaltextrun"/>
          <w:rFonts w:asciiTheme="minorHAnsi" w:hAnsiTheme="minorHAnsi" w:cstheme="minorHAnsi"/>
          <w:i/>
          <w:iCs/>
          <w:color w:val="000000"/>
          <w:sz w:val="22"/>
          <w:szCs w:val="22"/>
        </w:rPr>
        <w:t>„</w:t>
      </w:r>
      <w:r w:rsidRPr="00B7444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 xml:space="preserve">Velkému Brnu”, Lidový koncert v Besedním domě, na který Leoš Janáček pozval Trnovu muziku a tanečníky z </w:t>
      </w:r>
      <w:proofErr w:type="spellStart"/>
      <w:r w:rsidRPr="00B7444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Horňácka</w:t>
      </w:r>
      <w:proofErr w:type="spellEnd"/>
      <w:r w:rsidRPr="00B7444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 xml:space="preserve"> nebo založení </w:t>
      </w:r>
      <w:proofErr w:type="spellStart"/>
      <w:r w:rsidRPr="00B7444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BROLNu</w:t>
      </w:r>
      <w:proofErr w:type="spellEnd"/>
      <w:r w:rsidRPr="00B74443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 xml:space="preserve">, který ovlivňoval podobu hudebního folklorismu po téměř celou druhou polovinu 20. století. Věřím, že happening i celý Rok folklorních souborů ukáže, že tato jedinečná symbióza trvá a vzkvétá i dnes,” 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uzavřela Marie Hvozdecká, folklorní redaktorka a dramaturgyně happeningu.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E9EF6D2" w14:textId="77777777" w:rsidR="00B74443" w:rsidRPr="00B74443" w:rsidRDefault="00B74443" w:rsidP="00B74443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Projekt probíhá v rámci aktivit kanceláře Brno – město hudby UNESCO, která funguje pod TIC BRNO a je finančně podpořen Jihomoravským krajem. Vstup na akci je zdarma.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36FD1EB" w14:textId="77777777" w:rsidR="00B74443" w:rsidRPr="00B74443" w:rsidRDefault="00B74443" w:rsidP="00B74443">
      <w:pPr>
        <w:pStyle w:val="paragraph"/>
        <w:spacing w:before="0" w:beforeAutospacing="0" w:after="24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Brno 4. 6. 2024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BDB2B11" w14:textId="77777777" w:rsidR="003C3A24" w:rsidRDefault="003C3A24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BD6B98A" w14:textId="77777777" w:rsidR="003C3A24" w:rsidRDefault="003C3A24">
      <w:pPr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hAnsiTheme="minorHAnsi" w:cstheme="minorHAnsi"/>
        </w:rPr>
        <w:br w:type="page"/>
      </w:r>
    </w:p>
    <w:p w14:paraId="313F8037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lastRenderedPageBreak/>
        <w:t>Happening Roku folklorních souborů a Brněnsko tančí a zpívá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C269379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6. června 2024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EF46C77" w14:textId="77777777" w:rsidR="00B74443" w:rsidRPr="00B74443" w:rsidRDefault="0094541F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hyperlink r:id="rId10" w:tgtFrame="_blank" w:history="1">
        <w:r w:rsidR="00B74443" w:rsidRPr="00B74443">
          <w:rPr>
            <w:rStyle w:val="normaltextrun"/>
            <w:rFonts w:asciiTheme="minorHAnsi" w:hAnsiTheme="minorHAnsi" w:cstheme="minorHAnsi"/>
            <w:color w:val="467886"/>
            <w:sz w:val="22"/>
            <w:szCs w:val="22"/>
            <w:u w:val="single"/>
          </w:rPr>
          <w:t>www.mestohudby.cz</w:t>
        </w:r>
      </w:hyperlink>
      <w:r w:rsidR="00B74443" w:rsidRPr="00B74443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="00B74443"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4F3FECE" w14:textId="77777777" w:rsidR="003C3A24" w:rsidRDefault="003C3A24" w:rsidP="00B744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21F1CD1A" w14:textId="05673F4C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Program: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45616F1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16:00–16:55 Přehlídka dětských folklorních souborů – nádvoří Staré radnice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5BAF3BF" w14:textId="249F6A87" w:rsidR="00B74443" w:rsidRPr="00B74443" w:rsidRDefault="00B74443" w:rsidP="003C3A24">
      <w:pPr>
        <w:pStyle w:val="paragraph"/>
        <w:spacing w:before="0" w:beforeAutospacing="0" w:after="0" w:afterAutospacing="0"/>
        <w:ind w:left="1134" w:hanging="1134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17:00–17:30 Krojovaný průvod městem z ulice Mečová se zastávkou na náměstí Svobody až na </w:t>
      </w:r>
      <w:r w:rsidR="003C3A24">
        <w:rPr>
          <w:rStyle w:val="normaltextrun"/>
          <w:rFonts w:asciiTheme="minorHAnsi" w:hAnsiTheme="minorHAnsi" w:cstheme="minorHAnsi"/>
          <w:sz w:val="22"/>
          <w:szCs w:val="22"/>
        </w:rPr>
        <w:t xml:space="preserve">  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Starou radnici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02591D8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17:00–19:00 Vystoupení souborů a dalších folklorních uskupení v historickém centru Brna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C58F2CB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17:30–19:30 Přehlídka folklorních souborů Brněnska – nádvoří Staré radnice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B67422B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20:30–21:30 Závěrečný koncert na nádvoří Staré radnice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3623F2B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B1E1C67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Organizátoři akce: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Brno – město hudby UNESCO, Brněnsko tančí a zpívá, Český rozhlas Brno, TIC BRNO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D3475B5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Partneři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: Město Brno, Městská část Brno-střed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09475DF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Mediální partneři: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portál Brno – město hudby, časopis KAM v Brně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A7AD309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4FEF71C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Kontakt pro média: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45AA3CB" w14:textId="77777777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Matouš Novotný – produkční Roku folklorních souborů: matous@cityofmusic.cz, </w:t>
      </w:r>
      <w:bdo w:val="ltr">
        <w:r w:rsidRPr="00B74443">
          <w:rPr>
            <w:rStyle w:val="normaltextrun"/>
            <w:rFonts w:asciiTheme="minorHAnsi" w:hAnsiTheme="minorHAnsi" w:cstheme="minorHAnsi"/>
            <w:sz w:val="22"/>
            <w:szCs w:val="22"/>
          </w:rPr>
          <w:t>+420 776 638 303</w:t>
        </w:r>
        <w:r w:rsidRPr="00B74443">
          <w:rPr>
            <w:rStyle w:val="normaltextrun"/>
            <w:rFonts w:asciiTheme="minorHAnsi" w:hAnsiTheme="minorHAnsi" w:cstheme="minorHAnsi"/>
            <w:sz w:val="22"/>
            <w:szCs w:val="22"/>
          </w:rPr>
          <w:t>‬</w:t>
        </w:r>
        <w:r w:rsidRPr="00B74443">
          <w:rPr>
            <w:rStyle w:val="eop"/>
            <w:rFonts w:asciiTheme="minorHAnsi" w:hAnsiTheme="minorHAnsi" w:cstheme="minorHAnsi"/>
            <w:sz w:val="22"/>
            <w:szCs w:val="22"/>
          </w:rPr>
          <w:t> </w:t>
        </w:r>
        <w:r w:rsidR="0094541F">
          <w:t>‬</w:t>
        </w:r>
      </w:bdo>
    </w:p>
    <w:p w14:paraId="644A8C8B" w14:textId="7EF86C80" w:rsidR="00B74443" w:rsidRPr="00B74443" w:rsidRDefault="00B74443" w:rsidP="00B7444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Jana </w:t>
      </w:r>
      <w:proofErr w:type="spellStart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Padrnosová</w:t>
      </w:r>
      <w:proofErr w:type="spellEnd"/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– koordinátorka členství v Sít</w:t>
      </w:r>
      <w:r w:rsidR="003C3A24">
        <w:rPr>
          <w:rStyle w:val="normaltextrun"/>
          <w:rFonts w:asciiTheme="minorHAnsi" w:hAnsiTheme="minorHAnsi" w:cstheme="minorHAnsi"/>
          <w:sz w:val="22"/>
          <w:szCs w:val="22"/>
        </w:rPr>
        <w:t>i kreativních měst hudby UNESCO: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 xml:space="preserve"> jana@cityofmusic.cz, +420</w:t>
      </w:r>
      <w:r w:rsidR="003C3A24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605</w:t>
      </w:r>
      <w:r w:rsidR="003C3A24">
        <w:rPr>
          <w:rStyle w:val="normaltextrun"/>
          <w:rFonts w:asciiTheme="minorHAnsi" w:hAnsiTheme="minorHAnsi" w:cstheme="minorHAnsi"/>
          <w:sz w:val="22"/>
          <w:szCs w:val="22"/>
        </w:rPr>
        <w:t> 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391</w:t>
      </w:r>
      <w:r w:rsidR="003C3A24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Pr="00B74443">
        <w:rPr>
          <w:rStyle w:val="normaltextrun"/>
          <w:rFonts w:asciiTheme="minorHAnsi" w:hAnsiTheme="minorHAnsi" w:cstheme="minorHAnsi"/>
          <w:sz w:val="22"/>
          <w:szCs w:val="22"/>
        </w:rPr>
        <w:t>015</w:t>
      </w:r>
      <w:r w:rsidRPr="00B74443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FA1D79B" w14:textId="77777777" w:rsidR="00B74443" w:rsidRPr="00B74443" w:rsidRDefault="00B74443">
      <w:pPr>
        <w:rPr>
          <w:rFonts w:asciiTheme="minorHAnsi" w:hAnsiTheme="minorHAnsi" w:cstheme="minorHAnsi"/>
          <w:b/>
        </w:rPr>
      </w:pPr>
    </w:p>
    <w:sectPr w:rsidR="00B74443" w:rsidRPr="00B74443" w:rsidSect="00D9109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7B44D" w14:textId="77777777" w:rsidR="00972D37" w:rsidRDefault="00972D37">
      <w:pPr>
        <w:spacing w:after="0" w:line="240" w:lineRule="auto"/>
      </w:pPr>
      <w:r>
        <w:separator/>
      </w:r>
    </w:p>
  </w:endnote>
  <w:endnote w:type="continuationSeparator" w:id="0">
    <w:p w14:paraId="6396D72E" w14:textId="77777777" w:rsidR="00972D37" w:rsidRDefault="00972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960C3" w14:textId="77777777" w:rsidR="009E4C88" w:rsidRDefault="009E4C8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0"/>
      <w:tblW w:w="9015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9E4C88" w14:paraId="6072C4A5" w14:textId="77777777">
      <w:trPr>
        <w:trHeight w:val="300"/>
      </w:trPr>
      <w:tc>
        <w:tcPr>
          <w:tcW w:w="3005" w:type="dxa"/>
        </w:tcPr>
        <w:p w14:paraId="73A1BBE7" w14:textId="77777777" w:rsidR="009E4C88" w:rsidRDefault="009E4C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1EB28D6C" w14:textId="77777777" w:rsidR="009E4C88" w:rsidRDefault="009E4C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42E82F7E" w14:textId="77777777" w:rsidR="009E4C88" w:rsidRDefault="009E4C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2DEEDFE9" w14:textId="77777777" w:rsidR="009E4C88" w:rsidRDefault="009E4C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0053F" w14:textId="77777777" w:rsidR="00972D37" w:rsidRDefault="00972D37">
      <w:pPr>
        <w:spacing w:after="0" w:line="240" w:lineRule="auto"/>
      </w:pPr>
      <w:r>
        <w:separator/>
      </w:r>
    </w:p>
  </w:footnote>
  <w:footnote w:type="continuationSeparator" w:id="0">
    <w:p w14:paraId="19B52E74" w14:textId="77777777" w:rsidR="00972D37" w:rsidRDefault="00972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"/>
      <w:tblW w:w="8802" w:type="dxa"/>
      <w:tblLayout w:type="fixed"/>
      <w:tblLook w:val="0600" w:firstRow="0" w:lastRow="0" w:firstColumn="0" w:lastColumn="0" w:noHBand="1" w:noVBand="1"/>
    </w:tblPr>
    <w:tblGrid>
      <w:gridCol w:w="2934"/>
      <w:gridCol w:w="2934"/>
      <w:gridCol w:w="2934"/>
    </w:tblGrid>
    <w:tr w:rsidR="009E4C88" w14:paraId="08DE659E" w14:textId="77777777">
      <w:trPr>
        <w:trHeight w:val="362"/>
      </w:trPr>
      <w:tc>
        <w:tcPr>
          <w:tcW w:w="2934" w:type="dxa"/>
        </w:tcPr>
        <w:p w14:paraId="6844C076" w14:textId="77777777" w:rsidR="009E4C88" w:rsidRDefault="009E4C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2934" w:type="dxa"/>
        </w:tcPr>
        <w:p w14:paraId="30986C99" w14:textId="77777777" w:rsidR="009E4C88" w:rsidRDefault="009E4C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2934" w:type="dxa"/>
        </w:tcPr>
        <w:p w14:paraId="628AFB7A" w14:textId="0748CD13" w:rsidR="009E4C88" w:rsidRDefault="009454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  <w:r>
            <w:rPr>
              <w:noProof/>
              <w:color w:val="000000"/>
              <w:lang w:eastAsia="cs-CZ"/>
            </w:rPr>
            <w:pict w14:anchorId="70E3C9A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5.4pt;height:56.1pt">
                <v:imagedata r:id="rId1" o:title="rokfolklornichsouboru_logo"/>
              </v:shape>
            </w:pict>
          </w:r>
        </w:p>
      </w:tc>
    </w:tr>
  </w:tbl>
  <w:p w14:paraId="56ED2042" w14:textId="77777777" w:rsidR="009E4C88" w:rsidRDefault="009E4C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C4C"/>
    <w:rsid w:val="003C3A24"/>
    <w:rsid w:val="005652D4"/>
    <w:rsid w:val="005A117B"/>
    <w:rsid w:val="006F2054"/>
    <w:rsid w:val="0094541F"/>
    <w:rsid w:val="00972D37"/>
    <w:rsid w:val="009E4C88"/>
    <w:rsid w:val="00AE60C9"/>
    <w:rsid w:val="00B74443"/>
    <w:rsid w:val="00B96FB7"/>
    <w:rsid w:val="00C22C4C"/>
    <w:rsid w:val="00D84CF0"/>
    <w:rsid w:val="00D91098"/>
    <w:rsid w:val="00DD0CEE"/>
    <w:rsid w:val="00E25A8F"/>
    <w:rsid w:val="00F16AB2"/>
    <w:rsid w:val="00F6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57B9C62"/>
  <w15:docId w15:val="{ABCB6EC0-6D61-9E45-B925-2053635C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-CZ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1098"/>
  </w:style>
  <w:style w:type="paragraph" w:styleId="Nadpis1">
    <w:name w:val="heading 1"/>
    <w:basedOn w:val="Normln"/>
    <w:next w:val="Normln"/>
    <w:uiPriority w:val="9"/>
    <w:qFormat/>
    <w:rsid w:val="00D9109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D910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D910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D910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D91098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D9109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rsid w:val="00D91098"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basedOn w:val="Standardnpsmoodstavce"/>
    <w:uiPriority w:val="99"/>
    <w:unhideWhenUsed/>
    <w:rsid w:val="00D91098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D91098"/>
  </w:style>
  <w:style w:type="paragraph" w:styleId="Zhlav">
    <w:name w:val="header"/>
    <w:basedOn w:val="Normln"/>
    <w:link w:val="ZhlavChar"/>
    <w:uiPriority w:val="99"/>
    <w:unhideWhenUsed/>
    <w:rsid w:val="00D910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1098"/>
  </w:style>
  <w:style w:type="paragraph" w:styleId="Zpat">
    <w:name w:val="footer"/>
    <w:basedOn w:val="Normln"/>
    <w:link w:val="ZpatChar"/>
    <w:uiPriority w:val="99"/>
    <w:unhideWhenUsed/>
    <w:rsid w:val="00D91098"/>
    <w:pPr>
      <w:tabs>
        <w:tab w:val="center" w:pos="4680"/>
        <w:tab w:val="right" w:pos="9360"/>
      </w:tabs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D9109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91098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D91098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97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7AE3"/>
    <w:rPr>
      <w:rFonts w:ascii="Segoe UI" w:hAnsi="Segoe UI" w:cs="Segoe UI"/>
      <w:sz w:val="18"/>
      <w:szCs w:val="18"/>
    </w:rPr>
  </w:style>
  <w:style w:type="paragraph" w:styleId="Podnadpis">
    <w:name w:val="Subtitle"/>
    <w:basedOn w:val="Normln"/>
    <w:next w:val="Normln"/>
    <w:uiPriority w:val="11"/>
    <w:qFormat/>
    <w:rsid w:val="00D9109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tabulka"/>
    <w:rsid w:val="00D9109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Normlntabulka"/>
    <w:rsid w:val="00D9109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Normln"/>
    <w:rsid w:val="00B74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74443"/>
  </w:style>
  <w:style w:type="character" w:customStyle="1" w:styleId="eop">
    <w:name w:val="eop"/>
    <w:basedOn w:val="Standardnpsmoodstavce"/>
    <w:rsid w:val="00B74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3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mestohudby.cz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NDu7EpIIFjiND5BvU/BifXb28PQ==">AMUW2mVNmggcJdsoIhvOViVYHwHpVq7v5xRzfTrkOF/9sLw3c/FF4hN2mhHZ8hHobiIxS/JJUb+Fk2svjGmVYwTI8vcwbPzu1LFsUzydf1xxaqDspPDLeOWaW7cLb5EG7yhpsJTkbkT+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46E6BA-2B60-4A1B-8A2B-C589A9617C6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a4e6dc91-9f18-46f1-a36e-08f5b5dbd6a5"/>
    <ds:schemaRef ds:uri="5c210425-07de-44ed-96dc-7dfa470e59d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3E5835F-B5DB-4826-A85F-6CEA875B11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8CA0247-69CD-4916-831F-A3E9E6B40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 Novosadová</dc:creator>
  <cp:lastModifiedBy>Hana Bánovská</cp:lastModifiedBy>
  <cp:revision>2</cp:revision>
  <dcterms:created xsi:type="dcterms:W3CDTF">2024-06-04T07:47:00Z</dcterms:created>
  <dcterms:modified xsi:type="dcterms:W3CDTF">2024-06-04T07:47:00Z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</Properties>
</file>