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7A1511" w14:textId="334B373C" w:rsidR="00AD05B1" w:rsidRPr="00AC1A9F" w:rsidRDefault="004E5A02" w:rsidP="00AD05B1">
      <w:pPr>
        <w:pStyle w:val="Brnonadpisohraniceni"/>
        <w:rPr>
          <w:caps/>
          <w:sz w:val="24"/>
          <w:szCs w:val="24"/>
        </w:rPr>
      </w:pPr>
      <w:bookmarkStart w:id="0" w:name="_Hlk164765582"/>
      <w:r w:rsidRPr="00AC1A9F">
        <w:rPr>
          <w:caps/>
          <w:sz w:val="24"/>
          <w:szCs w:val="24"/>
        </w:rPr>
        <w:t>Brněnská Stará radnice se stane národní kulturní památkou</w:t>
      </w:r>
    </w:p>
    <w:p w14:paraId="396BF33A" w14:textId="30FB4A7E" w:rsidR="000F63D4" w:rsidRDefault="009B1FA6" w:rsidP="00AD05B1">
      <w:pPr>
        <w:rPr>
          <w:b/>
        </w:rPr>
      </w:pPr>
      <w:r w:rsidRPr="009B1FA6">
        <w:rPr>
          <w:b/>
        </w:rPr>
        <w:t>V pondělí 1. července 2024 se stane Stará radnice v Brně národní kulturní památkou. Rozhodnutí o</w:t>
      </w:r>
      <w:r w:rsidR="00AC1A9F">
        <w:rPr>
          <w:b/>
        </w:rPr>
        <w:t> </w:t>
      </w:r>
      <w:r w:rsidRPr="009B1FA6">
        <w:rPr>
          <w:b/>
        </w:rPr>
        <w:t>zvýšení památkové ochrany této nejstarší světské stavby ve městě navrhlo Ministerstvo kultury a</w:t>
      </w:r>
      <w:r w:rsidR="00AC1A9F">
        <w:rPr>
          <w:b/>
        </w:rPr>
        <w:t> </w:t>
      </w:r>
      <w:r w:rsidRPr="009B1FA6">
        <w:rPr>
          <w:b/>
        </w:rPr>
        <w:t>schválila Vláda České republiky 6. prosince 2023.</w:t>
      </w:r>
    </w:p>
    <w:p w14:paraId="1A6131B4" w14:textId="77777777" w:rsidR="009B1FA6" w:rsidRDefault="009B1FA6" w:rsidP="00AD05B1">
      <w:pPr>
        <w:rPr>
          <w:bCs/>
        </w:rPr>
      </w:pPr>
    </w:p>
    <w:p w14:paraId="16A9C07F" w14:textId="4EC90B0C" w:rsidR="003F5E3F" w:rsidRPr="003F5E3F" w:rsidRDefault="003F5E3F" w:rsidP="003F5E3F">
      <w:pPr>
        <w:rPr>
          <w:bCs/>
        </w:rPr>
      </w:pPr>
      <w:r w:rsidRPr="003F5E3F">
        <w:rPr>
          <w:bCs/>
        </w:rPr>
        <w:t xml:space="preserve">V přijatém návrhu z prosince </w:t>
      </w:r>
      <w:r w:rsidR="00686915">
        <w:rPr>
          <w:bCs/>
        </w:rPr>
        <w:t xml:space="preserve">2023 </w:t>
      </w:r>
      <w:r w:rsidRPr="003F5E3F">
        <w:rPr>
          <w:bCs/>
        </w:rPr>
        <w:t>figuruje celkem 18 kulturních památek</w:t>
      </w:r>
      <w:r w:rsidR="00AC1A9F">
        <w:rPr>
          <w:bCs/>
        </w:rPr>
        <w:t>,</w:t>
      </w:r>
      <w:r w:rsidRPr="003F5E3F">
        <w:rPr>
          <w:bCs/>
        </w:rPr>
        <w:t xml:space="preserve"> z toho 14 historických radnic. Jejich paleta je pestrá, od těch pocházejících ze středověku až po ty z počátku 20. století, a </w:t>
      </w:r>
      <w:r w:rsidR="00AC1A9F">
        <w:rPr>
          <w:bCs/>
        </w:rPr>
        <w:t>je</w:t>
      </w:r>
      <w:r w:rsidRPr="003F5E3F">
        <w:rPr>
          <w:bCs/>
        </w:rPr>
        <w:t xml:space="preserve"> dokladem vývoje stavební typologie radničních budov v českých zemích v průběhu let. </w:t>
      </w:r>
      <w:r w:rsidR="00AC1A9F">
        <w:rPr>
          <w:bCs/>
        </w:rPr>
        <w:t>Radnice jsou n</w:t>
      </w:r>
      <w:r w:rsidRPr="003F5E3F">
        <w:rPr>
          <w:bCs/>
        </w:rPr>
        <w:t>avíc jedním z hlavních symbolů politické, hospodářské i kulturně-společenské historie měst.</w:t>
      </w:r>
    </w:p>
    <w:p w14:paraId="6A470050" w14:textId="77777777" w:rsidR="003F5E3F" w:rsidRDefault="003F5E3F" w:rsidP="003F5E3F">
      <w:pPr>
        <w:rPr>
          <w:bCs/>
        </w:rPr>
      </w:pPr>
    </w:p>
    <w:p w14:paraId="094A8069" w14:textId="1FB0FD9C" w:rsidR="003F5E3F" w:rsidRPr="003F5E3F" w:rsidRDefault="003F5E3F" w:rsidP="003F5E3F">
      <w:pPr>
        <w:rPr>
          <w:bCs/>
        </w:rPr>
      </w:pPr>
      <w:r w:rsidRPr="00D70FC2">
        <w:rPr>
          <w:bCs/>
          <w:i/>
          <w:iCs/>
        </w:rPr>
        <w:t>„Stará radnice je památka z 13. století, ke které se váže řada pověstí a která sloužila svému účelu až do roku 1935, kdy radní přesídlili na Dominikánské náměstí</w:t>
      </w:r>
      <w:r w:rsidR="00686915">
        <w:rPr>
          <w:bCs/>
          <w:i/>
          <w:iCs/>
        </w:rPr>
        <w:t xml:space="preserve">,“ </w:t>
      </w:r>
      <w:r w:rsidR="00686915">
        <w:rPr>
          <w:bCs/>
        </w:rPr>
        <w:t xml:space="preserve">přiblížila </w:t>
      </w:r>
      <w:r w:rsidR="00686915" w:rsidRPr="00D70FC2">
        <w:rPr>
          <w:b/>
        </w:rPr>
        <w:t>primátorka města Brna Markéta Vaňková</w:t>
      </w:r>
      <w:r w:rsidRPr="00D70FC2">
        <w:rPr>
          <w:bCs/>
          <w:i/>
          <w:iCs/>
        </w:rPr>
        <w:t xml:space="preserve">. </w:t>
      </w:r>
      <w:bookmarkStart w:id="1" w:name="_Hlk170132956"/>
      <w:bookmarkStart w:id="2" w:name="_Hlk170134338"/>
      <w:r w:rsidR="00686915">
        <w:rPr>
          <w:bCs/>
          <w:i/>
          <w:iCs/>
        </w:rPr>
        <w:t>„N</w:t>
      </w:r>
      <w:r w:rsidR="00686915" w:rsidRPr="00686915">
        <w:rPr>
          <w:bCs/>
          <w:i/>
          <w:iCs/>
        </w:rPr>
        <w:t xml:space="preserve">a Ústředním seznamu kulturních památek </w:t>
      </w:r>
      <w:r w:rsidR="00686915">
        <w:rPr>
          <w:bCs/>
          <w:i/>
          <w:iCs/>
        </w:rPr>
        <w:t>se v</w:t>
      </w:r>
      <w:r w:rsidRPr="00686915">
        <w:rPr>
          <w:bCs/>
          <w:i/>
          <w:iCs/>
        </w:rPr>
        <w:t xml:space="preserve"> současnosti </w:t>
      </w:r>
      <w:r w:rsidR="00686915" w:rsidRPr="00686915">
        <w:rPr>
          <w:bCs/>
          <w:i/>
          <w:iCs/>
        </w:rPr>
        <w:t>nachází</w:t>
      </w:r>
      <w:r w:rsidRPr="00686915">
        <w:rPr>
          <w:bCs/>
          <w:i/>
          <w:iCs/>
        </w:rPr>
        <w:t xml:space="preserve"> přes 300 rejstříkových záznamů</w:t>
      </w:r>
      <w:r w:rsidR="00686915" w:rsidRPr="00686915">
        <w:rPr>
          <w:bCs/>
          <w:i/>
          <w:iCs/>
        </w:rPr>
        <w:t xml:space="preserve"> národních kulturních památek</w:t>
      </w:r>
      <w:r w:rsidR="00686915">
        <w:rPr>
          <w:bCs/>
          <w:i/>
          <w:iCs/>
        </w:rPr>
        <w:t xml:space="preserve">. </w:t>
      </w:r>
      <w:r w:rsidR="009C7EDF">
        <w:rPr>
          <w:bCs/>
          <w:i/>
          <w:iCs/>
        </w:rPr>
        <w:t>Třináct</w:t>
      </w:r>
      <w:r w:rsidR="00686915">
        <w:rPr>
          <w:bCs/>
          <w:i/>
          <w:iCs/>
        </w:rPr>
        <w:t xml:space="preserve"> z nich je na území Brna</w:t>
      </w:r>
      <w:r w:rsidRPr="00686915">
        <w:rPr>
          <w:bCs/>
          <w:i/>
          <w:iCs/>
        </w:rPr>
        <w:t>, včetně například hradu Veveří a hradu Špilberk, katedrály sv. Petra a Pavla nebo Kounicových kolejí a hotelu Avion</w:t>
      </w:r>
      <w:bookmarkEnd w:id="1"/>
      <w:r w:rsidR="00686915">
        <w:rPr>
          <w:bCs/>
          <w:i/>
          <w:iCs/>
        </w:rPr>
        <w:t>.</w:t>
      </w:r>
      <w:bookmarkEnd w:id="2"/>
      <w:r w:rsidR="00686915">
        <w:rPr>
          <w:bCs/>
          <w:i/>
          <w:iCs/>
        </w:rPr>
        <w:t xml:space="preserve"> </w:t>
      </w:r>
      <w:r w:rsidRPr="00D70FC2">
        <w:rPr>
          <w:bCs/>
          <w:i/>
          <w:iCs/>
        </w:rPr>
        <w:t>Schválení další významné historické stavby znamená další zvýšení prestiže našeho města z pohledu cestovního ruchu. A</w:t>
      </w:r>
      <w:r w:rsidR="00AC1A9F">
        <w:rPr>
          <w:bCs/>
          <w:i/>
          <w:iCs/>
        </w:rPr>
        <w:t> </w:t>
      </w:r>
      <w:r w:rsidRPr="00D70FC2">
        <w:rPr>
          <w:bCs/>
          <w:i/>
          <w:iCs/>
        </w:rPr>
        <w:t>představuje to samozřejmě pro nás jako pro vlastníka Staré radnice také závazek a zodpovědnost.“</w:t>
      </w:r>
    </w:p>
    <w:p w14:paraId="0241D05E" w14:textId="77777777" w:rsidR="003F5E3F" w:rsidRDefault="003F5E3F" w:rsidP="003F5E3F">
      <w:pPr>
        <w:rPr>
          <w:bCs/>
        </w:rPr>
      </w:pPr>
    </w:p>
    <w:p w14:paraId="0A2CFF6F" w14:textId="184B1B5C" w:rsidR="003F5E3F" w:rsidRPr="003F5E3F" w:rsidRDefault="003F5E3F" w:rsidP="003F5E3F">
      <w:pPr>
        <w:rPr>
          <w:bCs/>
        </w:rPr>
      </w:pPr>
      <w:r w:rsidRPr="003F5E3F">
        <w:rPr>
          <w:bCs/>
        </w:rPr>
        <w:t xml:space="preserve">Stará radnice se nachází v Radnické ulici ve výhodné pozici mezi náměstím Svobody a Zelným trhem. </w:t>
      </w:r>
      <w:r w:rsidRPr="0041533B">
        <w:rPr>
          <w:bCs/>
          <w:i/>
          <w:iCs/>
        </w:rPr>
        <w:t>„Důležitým aspektem je, že je Stará radnice stále přístupná veřejnosti a našla své nové využití. Turistům zde slouží informační centrum, její sály a nádvoří jsou kulturním prostorem, kde se konají koncerty, výstavy nebo třeba vánoční trhy. Oblíbeným cílem je také její 63 metrů vysoká věž, ze které si i Brňané rádi užijí panoramatický výhled na celé centrum. V nabídce máme také prohlídky objektu s průvodcem nebo si jednotlivé sály můžete pronajmout pro soukromé účely,</w:t>
      </w:r>
      <w:r w:rsidR="0041533B" w:rsidRPr="0041533B">
        <w:rPr>
          <w:bCs/>
          <w:i/>
          <w:iCs/>
        </w:rPr>
        <w:t>“</w:t>
      </w:r>
      <w:r w:rsidRPr="003F5E3F">
        <w:rPr>
          <w:bCs/>
        </w:rPr>
        <w:t xml:space="preserve"> uvedla </w:t>
      </w:r>
      <w:r w:rsidRPr="0041533B">
        <w:rPr>
          <w:b/>
        </w:rPr>
        <w:t>Jana Janulíková, ředitelka TIC BRNO</w:t>
      </w:r>
      <w:r w:rsidRPr="003F5E3F">
        <w:rPr>
          <w:bCs/>
        </w:rPr>
        <w:t>, který Starou radnici spravuje.</w:t>
      </w:r>
    </w:p>
    <w:p w14:paraId="7848B3F0" w14:textId="77777777" w:rsidR="003F5E3F" w:rsidRDefault="003F5E3F" w:rsidP="003F5E3F">
      <w:pPr>
        <w:rPr>
          <w:bCs/>
        </w:rPr>
      </w:pPr>
    </w:p>
    <w:p w14:paraId="7B4FFD24" w14:textId="120DFADC" w:rsidR="003F5E3F" w:rsidRPr="003F5E3F" w:rsidRDefault="003F5E3F" w:rsidP="003F5E3F">
      <w:pPr>
        <w:rPr>
          <w:bCs/>
        </w:rPr>
      </w:pPr>
      <w:r w:rsidRPr="003F5E3F">
        <w:rPr>
          <w:bCs/>
        </w:rPr>
        <w:t xml:space="preserve">Výrazným a umělecky cenným prvkem této památky je gotický kamenný portál, jehož autorem je Anton </w:t>
      </w:r>
      <w:proofErr w:type="spellStart"/>
      <w:r w:rsidRPr="003F5E3F">
        <w:rPr>
          <w:bCs/>
        </w:rPr>
        <w:t>Pilgram</w:t>
      </w:r>
      <w:proofErr w:type="spellEnd"/>
      <w:r w:rsidR="0006148F">
        <w:rPr>
          <w:bCs/>
        </w:rPr>
        <w:t>. O něm</w:t>
      </w:r>
      <w:r w:rsidRPr="003F5E3F">
        <w:rPr>
          <w:bCs/>
        </w:rPr>
        <w:t xml:space="preserve"> se dozvíte více ve stálé expozici v prvním patře věže radnice. K portálu a také k brněnskému draku a loukoťovému kolu, které naleznete v průchodu, se váží oblíbené pověsti. </w:t>
      </w:r>
    </w:p>
    <w:p w14:paraId="67D71603" w14:textId="77777777" w:rsidR="003F5E3F" w:rsidRDefault="003F5E3F" w:rsidP="003F5E3F">
      <w:pPr>
        <w:rPr>
          <w:bCs/>
        </w:rPr>
      </w:pPr>
    </w:p>
    <w:p w14:paraId="26CCEE3A" w14:textId="318AB76B" w:rsidR="003F5E3F" w:rsidRDefault="009C7EDF" w:rsidP="003F5E3F">
      <w:pPr>
        <w:rPr>
          <w:bCs/>
        </w:rPr>
      </w:pPr>
      <w:r w:rsidRPr="009C7EDF">
        <w:rPr>
          <w:bCs/>
        </w:rPr>
        <w:t xml:space="preserve">V pondělí 1. července si můžete v brněnském orloji na náměstí Svobody chytit taky speciální kuličku s dračí tlapkou nebo žlutočernou dračí duhovkou. Vypadávat budou v celou hodinu od 11:00 do 23:00. Na konci července můžete Starou radnici poznat také s průvodcem v rámci Autentických prohlídek TIC BRNO.  </w:t>
      </w:r>
    </w:p>
    <w:p w14:paraId="31AB4788" w14:textId="77777777" w:rsidR="009C7EDF" w:rsidRDefault="009C7EDF" w:rsidP="003F5E3F">
      <w:pPr>
        <w:rPr>
          <w:bCs/>
        </w:rPr>
      </w:pPr>
    </w:p>
    <w:p w14:paraId="6A6C5CAC" w14:textId="77777777" w:rsidR="004A4914" w:rsidRPr="004A4914" w:rsidRDefault="004A4914" w:rsidP="004A4914">
      <w:pPr>
        <w:rPr>
          <w:bCs/>
        </w:rPr>
      </w:pPr>
      <w:r w:rsidRPr="004A4914">
        <w:rPr>
          <w:b/>
          <w:bCs/>
        </w:rPr>
        <w:t xml:space="preserve">Stará radnice v Brně </w:t>
      </w:r>
      <w:r w:rsidRPr="004A4914">
        <w:rPr>
          <w:bCs/>
        </w:rPr>
        <w:t>(Radnická 8)</w:t>
      </w:r>
    </w:p>
    <w:p w14:paraId="5A2C11F1" w14:textId="77777777" w:rsidR="004A4914" w:rsidRPr="004A4914" w:rsidRDefault="007D2A62" w:rsidP="004A4914">
      <w:pPr>
        <w:rPr>
          <w:b/>
          <w:bCs/>
        </w:rPr>
      </w:pPr>
      <w:hyperlink r:id="rId11">
        <w:r w:rsidR="004A4914" w:rsidRPr="004A4914">
          <w:rPr>
            <w:rStyle w:val="Hypertextovodkaz"/>
            <w:bCs/>
          </w:rPr>
          <w:t>https://www.gotobrno.cz/misto/stara-radnice/</w:t>
        </w:r>
      </w:hyperlink>
    </w:p>
    <w:p w14:paraId="5CB6094E" w14:textId="77777777" w:rsidR="009C7EDF" w:rsidRDefault="009C7EDF" w:rsidP="009C7EDF">
      <w:pPr>
        <w:rPr>
          <w:bCs/>
        </w:rPr>
      </w:pPr>
    </w:p>
    <w:p w14:paraId="50DE0E6D" w14:textId="77777777" w:rsidR="009C7EDF" w:rsidRPr="009C7EDF" w:rsidRDefault="009C7EDF" w:rsidP="009C7EDF">
      <w:pPr>
        <w:rPr>
          <w:b/>
          <w:bCs/>
        </w:rPr>
      </w:pPr>
      <w:r w:rsidRPr="009C7EDF">
        <w:rPr>
          <w:b/>
          <w:bCs/>
        </w:rPr>
        <w:t xml:space="preserve">Prohlídka Staré radnice s průvodcem </w:t>
      </w:r>
    </w:p>
    <w:p w14:paraId="2969767C" w14:textId="77777777" w:rsidR="009C7EDF" w:rsidRPr="009C7EDF" w:rsidRDefault="009C7EDF" w:rsidP="009C7EDF">
      <w:pPr>
        <w:rPr>
          <w:bCs/>
        </w:rPr>
      </w:pPr>
      <w:r w:rsidRPr="009C7EDF">
        <w:rPr>
          <w:bCs/>
        </w:rPr>
        <w:t xml:space="preserve">Termín: 28. 7. v 14:00 </w:t>
      </w:r>
    </w:p>
    <w:p w14:paraId="0368B9F7" w14:textId="008E46E7" w:rsidR="009C7EDF" w:rsidRDefault="009C7EDF" w:rsidP="009C7EDF">
      <w:pPr>
        <w:rPr>
          <w:bCs/>
        </w:rPr>
      </w:pPr>
      <w:hyperlink r:id="rId12" w:history="1">
        <w:r w:rsidRPr="00DC0573">
          <w:rPr>
            <w:rStyle w:val="Hypertextovodkaz"/>
            <w:bCs/>
          </w:rPr>
          <w:t>https://www.gotobrno.cz/akce/autenticke-prohlidky-2024-stara-radnice/</w:t>
        </w:r>
      </w:hyperlink>
      <w:r>
        <w:rPr>
          <w:bCs/>
        </w:rPr>
        <w:t xml:space="preserve"> </w:t>
      </w:r>
    </w:p>
    <w:p w14:paraId="7B38BF30" w14:textId="77777777" w:rsidR="009C7EDF" w:rsidRDefault="009C7EDF" w:rsidP="009C7EDF">
      <w:pPr>
        <w:rPr>
          <w:bCs/>
        </w:rPr>
      </w:pPr>
    </w:p>
    <w:p w14:paraId="35B53561" w14:textId="77777777" w:rsidR="009C7EDF" w:rsidRDefault="009C7EDF">
      <w:pPr>
        <w:spacing w:after="160" w:line="259" w:lineRule="auto"/>
        <w:jc w:val="left"/>
        <w:rPr>
          <w:bCs/>
        </w:rPr>
      </w:pPr>
      <w:r>
        <w:rPr>
          <w:bCs/>
        </w:rPr>
        <w:br w:type="page"/>
      </w:r>
    </w:p>
    <w:p w14:paraId="73244C53" w14:textId="668FCCEB" w:rsidR="009C7EDF" w:rsidRPr="009C7EDF" w:rsidRDefault="009C7EDF" w:rsidP="009C7EDF">
      <w:pPr>
        <w:rPr>
          <w:b/>
          <w:bCs/>
        </w:rPr>
      </w:pPr>
      <w:r w:rsidRPr="009C7EDF">
        <w:rPr>
          <w:b/>
          <w:bCs/>
        </w:rPr>
        <w:lastRenderedPageBreak/>
        <w:t>Národní kulturní památky na území města Brna</w:t>
      </w:r>
    </w:p>
    <w:p w14:paraId="5290F8F3" w14:textId="77777777" w:rsidR="009C7EDF" w:rsidRPr="009C7EDF" w:rsidRDefault="009C7EDF" w:rsidP="009C7EDF">
      <w:pPr>
        <w:rPr>
          <w:bCs/>
        </w:rPr>
      </w:pPr>
      <w:r w:rsidRPr="009C7EDF">
        <w:rPr>
          <w:bCs/>
        </w:rPr>
        <w:t>(k 26. 6. 2024)</w:t>
      </w:r>
    </w:p>
    <w:p w14:paraId="1EAB523A" w14:textId="77777777" w:rsidR="009C7EDF" w:rsidRPr="009C7EDF" w:rsidRDefault="009C7EDF" w:rsidP="009C7EDF">
      <w:pPr>
        <w:rPr>
          <w:bCs/>
        </w:rPr>
      </w:pPr>
    </w:p>
    <w:p w14:paraId="2D7E4DA5" w14:textId="77777777" w:rsidR="009C7EDF" w:rsidRPr="009C7EDF" w:rsidRDefault="009C7EDF" w:rsidP="009C7EDF">
      <w:pPr>
        <w:pStyle w:val="Odstavecseseznamem"/>
        <w:numPr>
          <w:ilvl w:val="0"/>
          <w:numId w:val="1"/>
        </w:numPr>
        <w:rPr>
          <w:bCs/>
        </w:rPr>
      </w:pPr>
      <w:r w:rsidRPr="009C7EDF">
        <w:rPr>
          <w:bCs/>
        </w:rPr>
        <w:t>katedrála sv. Petra a Pavla</w:t>
      </w:r>
    </w:p>
    <w:p w14:paraId="61756CDC" w14:textId="77777777" w:rsidR="009C7EDF" w:rsidRPr="009C7EDF" w:rsidRDefault="009C7EDF" w:rsidP="009C7EDF">
      <w:pPr>
        <w:pStyle w:val="Odstavecseseznamem"/>
        <w:numPr>
          <w:ilvl w:val="0"/>
          <w:numId w:val="1"/>
        </w:numPr>
        <w:rPr>
          <w:bCs/>
        </w:rPr>
      </w:pPr>
      <w:r w:rsidRPr="009C7EDF">
        <w:rPr>
          <w:bCs/>
        </w:rPr>
        <w:t>hotel Avion</w:t>
      </w:r>
    </w:p>
    <w:p w14:paraId="70DE1D6B" w14:textId="77777777" w:rsidR="009C7EDF" w:rsidRPr="009C7EDF" w:rsidRDefault="009C7EDF" w:rsidP="009C7EDF">
      <w:pPr>
        <w:pStyle w:val="Odstavecseseznamem"/>
        <w:numPr>
          <w:ilvl w:val="0"/>
          <w:numId w:val="1"/>
        </w:numPr>
        <w:rPr>
          <w:bCs/>
        </w:rPr>
      </w:pPr>
      <w:r w:rsidRPr="009C7EDF">
        <w:rPr>
          <w:bCs/>
        </w:rPr>
        <w:t>kostel sv. Jakuba Většího</w:t>
      </w:r>
    </w:p>
    <w:p w14:paraId="141B887C" w14:textId="77777777" w:rsidR="009C7EDF" w:rsidRPr="009C7EDF" w:rsidRDefault="009C7EDF" w:rsidP="009C7EDF">
      <w:pPr>
        <w:pStyle w:val="Odstavecseseznamem"/>
        <w:numPr>
          <w:ilvl w:val="0"/>
          <w:numId w:val="1"/>
        </w:numPr>
        <w:rPr>
          <w:bCs/>
        </w:rPr>
      </w:pPr>
      <w:r w:rsidRPr="009C7EDF">
        <w:rPr>
          <w:bCs/>
        </w:rPr>
        <w:t xml:space="preserve">bazilika Nanebevzetí Panny Marie + augustiniánský klášter na Starém Brně </w:t>
      </w:r>
    </w:p>
    <w:p w14:paraId="7F4FC533" w14:textId="77777777" w:rsidR="009C7EDF" w:rsidRPr="009C7EDF" w:rsidRDefault="009C7EDF" w:rsidP="009C7EDF">
      <w:pPr>
        <w:pStyle w:val="Odstavecseseznamem"/>
        <w:numPr>
          <w:ilvl w:val="0"/>
          <w:numId w:val="1"/>
        </w:numPr>
        <w:rPr>
          <w:bCs/>
        </w:rPr>
      </w:pPr>
      <w:r w:rsidRPr="009C7EDF">
        <w:rPr>
          <w:bCs/>
        </w:rPr>
        <w:t>Čestné pohřebiště spojeneckých vojsk a účastníků domácího odboje z období 2. světové války</w:t>
      </w:r>
    </w:p>
    <w:p w14:paraId="324D32A9" w14:textId="77777777" w:rsidR="009C7EDF" w:rsidRPr="009C7EDF" w:rsidRDefault="009C7EDF" w:rsidP="009C7EDF">
      <w:pPr>
        <w:pStyle w:val="Odstavecseseznamem"/>
        <w:numPr>
          <w:ilvl w:val="0"/>
          <w:numId w:val="1"/>
        </w:numPr>
        <w:rPr>
          <w:bCs/>
        </w:rPr>
      </w:pPr>
      <w:r w:rsidRPr="009C7EDF">
        <w:rPr>
          <w:bCs/>
        </w:rPr>
        <w:t>Krematorium s kolumbáriem</w:t>
      </w:r>
    </w:p>
    <w:p w14:paraId="569D3E0E" w14:textId="77777777" w:rsidR="009C7EDF" w:rsidRPr="009C7EDF" w:rsidRDefault="009C7EDF" w:rsidP="009C7EDF">
      <w:pPr>
        <w:pStyle w:val="Odstavecseseznamem"/>
        <w:numPr>
          <w:ilvl w:val="0"/>
          <w:numId w:val="1"/>
        </w:numPr>
        <w:rPr>
          <w:bCs/>
        </w:rPr>
      </w:pPr>
      <w:r w:rsidRPr="009C7EDF">
        <w:rPr>
          <w:bCs/>
        </w:rPr>
        <w:t>obraz Madona z Veveří</w:t>
      </w:r>
    </w:p>
    <w:p w14:paraId="696295EC" w14:textId="77777777" w:rsidR="009C7EDF" w:rsidRPr="009C7EDF" w:rsidRDefault="009C7EDF" w:rsidP="009C7EDF">
      <w:pPr>
        <w:pStyle w:val="Odstavecseseznamem"/>
        <w:numPr>
          <w:ilvl w:val="0"/>
          <w:numId w:val="1"/>
        </w:numPr>
        <w:rPr>
          <w:bCs/>
        </w:rPr>
      </w:pPr>
      <w:r w:rsidRPr="009C7EDF">
        <w:rPr>
          <w:bCs/>
        </w:rPr>
        <w:t xml:space="preserve">vila </w:t>
      </w:r>
      <w:proofErr w:type="spellStart"/>
      <w:r w:rsidRPr="009C7EDF">
        <w:rPr>
          <w:bCs/>
        </w:rPr>
        <w:t>Tugendhat</w:t>
      </w:r>
      <w:proofErr w:type="spellEnd"/>
    </w:p>
    <w:p w14:paraId="061E5BB9" w14:textId="77777777" w:rsidR="009C7EDF" w:rsidRPr="009C7EDF" w:rsidRDefault="009C7EDF" w:rsidP="009C7EDF">
      <w:pPr>
        <w:pStyle w:val="Odstavecseseznamem"/>
        <w:numPr>
          <w:ilvl w:val="0"/>
          <w:numId w:val="1"/>
        </w:numPr>
        <w:rPr>
          <w:bCs/>
        </w:rPr>
      </w:pPr>
      <w:r w:rsidRPr="009C7EDF">
        <w:rPr>
          <w:bCs/>
        </w:rPr>
        <w:t>Špilberk</w:t>
      </w:r>
    </w:p>
    <w:p w14:paraId="55B18BA4" w14:textId="77777777" w:rsidR="009C7EDF" w:rsidRPr="009C7EDF" w:rsidRDefault="009C7EDF" w:rsidP="009C7EDF">
      <w:pPr>
        <w:pStyle w:val="Odstavecseseznamem"/>
        <w:numPr>
          <w:ilvl w:val="0"/>
          <w:numId w:val="1"/>
        </w:numPr>
        <w:rPr>
          <w:bCs/>
        </w:rPr>
      </w:pPr>
      <w:r w:rsidRPr="009C7EDF">
        <w:rPr>
          <w:bCs/>
        </w:rPr>
        <w:t>hrad Veveří</w:t>
      </w:r>
    </w:p>
    <w:p w14:paraId="1746FEB4" w14:textId="77777777" w:rsidR="009C7EDF" w:rsidRPr="009C7EDF" w:rsidRDefault="009C7EDF" w:rsidP="009C7EDF">
      <w:pPr>
        <w:pStyle w:val="Odstavecseseznamem"/>
        <w:numPr>
          <w:ilvl w:val="0"/>
          <w:numId w:val="1"/>
        </w:numPr>
        <w:rPr>
          <w:bCs/>
        </w:rPr>
      </w:pPr>
      <w:r w:rsidRPr="009C7EDF">
        <w:rPr>
          <w:bCs/>
        </w:rPr>
        <w:t>Kounicovy koleje</w:t>
      </w:r>
    </w:p>
    <w:p w14:paraId="19A5F6FD" w14:textId="77777777" w:rsidR="009C7EDF" w:rsidRPr="009C7EDF" w:rsidRDefault="009C7EDF" w:rsidP="009C7EDF">
      <w:pPr>
        <w:pStyle w:val="Odstavecseseznamem"/>
        <w:numPr>
          <w:ilvl w:val="0"/>
          <w:numId w:val="1"/>
        </w:numPr>
        <w:rPr>
          <w:bCs/>
        </w:rPr>
      </w:pPr>
      <w:r w:rsidRPr="009C7EDF">
        <w:rPr>
          <w:bCs/>
        </w:rPr>
        <w:t>archeologické nálezy z Mikulčic (uloženy v Brně)</w:t>
      </w:r>
    </w:p>
    <w:p w14:paraId="77D12B30" w14:textId="0F011936" w:rsidR="003F5E3F" w:rsidRPr="009C7EDF" w:rsidRDefault="009C7EDF" w:rsidP="009C7EDF">
      <w:pPr>
        <w:pStyle w:val="Odstavecseseznamem"/>
        <w:numPr>
          <w:ilvl w:val="0"/>
          <w:numId w:val="1"/>
        </w:numPr>
        <w:rPr>
          <w:bCs/>
        </w:rPr>
      </w:pPr>
      <w:r w:rsidRPr="009C7EDF">
        <w:rPr>
          <w:bCs/>
        </w:rPr>
        <w:t>Moravské zemské desky (podle zákona o archivnictví, na seznamu NKP Ministerstva vnitra: https://www.mvcr.cz/clanek/kulturni-pamatky.aspx)</w:t>
      </w:r>
    </w:p>
    <w:p w14:paraId="041C4E27" w14:textId="77777777" w:rsidR="009C7EDF" w:rsidRPr="009B1FA6" w:rsidRDefault="009C7EDF" w:rsidP="003F5E3F">
      <w:pPr>
        <w:rPr>
          <w:bCs/>
        </w:rPr>
      </w:pPr>
    </w:p>
    <w:p w14:paraId="1247D882" w14:textId="77777777" w:rsidR="00AC535B" w:rsidRDefault="00AC535B" w:rsidP="00AC535B"/>
    <w:p w14:paraId="5A77F424" w14:textId="77777777" w:rsidR="00FB6271" w:rsidRPr="00FB6271" w:rsidRDefault="00FB6271" w:rsidP="00FB6271">
      <w:pPr>
        <w:contextualSpacing/>
        <w:jc w:val="right"/>
        <w:rPr>
          <w:i/>
        </w:rPr>
      </w:pPr>
      <w:r w:rsidRPr="00FB6271">
        <w:rPr>
          <w:i/>
        </w:rPr>
        <w:t>Bc. Filip Poňuchálek</w:t>
      </w:r>
    </w:p>
    <w:p w14:paraId="46DDFBF1" w14:textId="77777777" w:rsidR="00FB6271" w:rsidRPr="00FB6271" w:rsidRDefault="00FB6271" w:rsidP="00FB6271">
      <w:pPr>
        <w:contextualSpacing/>
        <w:jc w:val="right"/>
        <w:rPr>
          <w:i/>
        </w:rPr>
      </w:pPr>
      <w:bookmarkStart w:id="3" w:name="_GoBack"/>
      <w:bookmarkEnd w:id="3"/>
      <w:r w:rsidRPr="00FB6271">
        <w:rPr>
          <w:i/>
        </w:rPr>
        <w:t xml:space="preserve"> tiskový mluvčí Magistrátu města Brna</w:t>
      </w:r>
    </w:p>
    <w:p w14:paraId="4D1737D9" w14:textId="77777777" w:rsidR="00FB6271" w:rsidRPr="00FB6271" w:rsidRDefault="00FB6271" w:rsidP="00FB6271">
      <w:pPr>
        <w:contextualSpacing/>
        <w:jc w:val="right"/>
        <w:rPr>
          <w:i/>
        </w:rPr>
      </w:pPr>
      <w:r w:rsidRPr="00FB6271">
        <w:rPr>
          <w:i/>
        </w:rPr>
        <w:t>mobil: +420 773 785 318</w:t>
      </w:r>
    </w:p>
    <w:p w14:paraId="594F1E63" w14:textId="0EC65DDF" w:rsidR="00C1345C" w:rsidRPr="00C1345C" w:rsidRDefault="00FB6271" w:rsidP="00FB6271">
      <w:pPr>
        <w:contextualSpacing/>
        <w:jc w:val="right"/>
        <w:rPr>
          <w:i/>
          <w:szCs w:val="20"/>
        </w:rPr>
      </w:pPr>
      <w:r w:rsidRPr="00FB6271">
        <w:rPr>
          <w:i/>
        </w:rPr>
        <w:t>e-mail: ponuchalek.filip@brno.cz</w:t>
      </w:r>
    </w:p>
    <w:p w14:paraId="20C27C70" w14:textId="77777777" w:rsidR="004E2CF1" w:rsidRDefault="004E2CF1" w:rsidP="004E5B33">
      <w:pPr>
        <w:rPr>
          <w:rFonts w:asciiTheme="majorHAnsi" w:hAnsiTheme="majorHAnsi" w:cstheme="majorHAnsi"/>
          <w:szCs w:val="20"/>
        </w:rPr>
      </w:pPr>
    </w:p>
    <w:p w14:paraId="22CC2FAD" w14:textId="77777777" w:rsidR="00A54D00" w:rsidRPr="00DE7A07" w:rsidRDefault="00A54D00" w:rsidP="00DE7A07">
      <w:pPr>
        <w:jc w:val="right"/>
        <w:rPr>
          <w:rFonts w:asciiTheme="majorHAnsi" w:hAnsiTheme="majorHAnsi" w:cstheme="majorHAnsi"/>
          <w:i/>
          <w:iCs/>
          <w:szCs w:val="20"/>
        </w:rPr>
      </w:pPr>
      <w:r w:rsidRPr="00DE7A07">
        <w:rPr>
          <w:rFonts w:asciiTheme="majorHAnsi" w:hAnsiTheme="majorHAnsi" w:cstheme="majorHAnsi"/>
          <w:i/>
          <w:iCs/>
          <w:szCs w:val="20"/>
        </w:rPr>
        <w:t>Hana Bánovská (Novosadová)</w:t>
      </w:r>
    </w:p>
    <w:p w14:paraId="0E4DD006" w14:textId="77777777" w:rsidR="00A54D00" w:rsidRPr="00DE7A07" w:rsidRDefault="00A54D00" w:rsidP="00DE7A07">
      <w:pPr>
        <w:jc w:val="right"/>
        <w:rPr>
          <w:rFonts w:asciiTheme="majorHAnsi" w:hAnsiTheme="majorHAnsi" w:cstheme="majorHAnsi"/>
          <w:i/>
          <w:iCs/>
          <w:szCs w:val="20"/>
        </w:rPr>
      </w:pPr>
      <w:r w:rsidRPr="00DE7A07">
        <w:rPr>
          <w:rFonts w:asciiTheme="majorHAnsi" w:hAnsiTheme="majorHAnsi" w:cstheme="majorHAnsi"/>
          <w:i/>
          <w:iCs/>
          <w:szCs w:val="20"/>
        </w:rPr>
        <w:t>Vedoucí komunikace, tisková mluvčí</w:t>
      </w:r>
    </w:p>
    <w:p w14:paraId="576C50C9" w14:textId="77777777" w:rsidR="00A54D00" w:rsidRPr="00DE7A07" w:rsidRDefault="00A54D00" w:rsidP="00DE7A07">
      <w:pPr>
        <w:jc w:val="right"/>
        <w:rPr>
          <w:rFonts w:asciiTheme="majorHAnsi" w:hAnsiTheme="majorHAnsi" w:cstheme="majorHAnsi"/>
          <w:i/>
          <w:iCs/>
          <w:szCs w:val="20"/>
        </w:rPr>
      </w:pPr>
      <w:r w:rsidRPr="00DE7A07">
        <w:rPr>
          <w:rFonts w:asciiTheme="majorHAnsi" w:hAnsiTheme="majorHAnsi" w:cstheme="majorHAnsi"/>
          <w:i/>
          <w:iCs/>
          <w:szCs w:val="20"/>
        </w:rPr>
        <w:t>TIC BRNO, p. o.</w:t>
      </w:r>
    </w:p>
    <w:p w14:paraId="1D4FA31A" w14:textId="596A4C2B" w:rsidR="00FB6271" w:rsidRPr="00DE7A07" w:rsidRDefault="00FB6271" w:rsidP="00DE7A07">
      <w:pPr>
        <w:jc w:val="right"/>
        <w:rPr>
          <w:rFonts w:asciiTheme="majorHAnsi" w:hAnsiTheme="majorHAnsi" w:cstheme="majorHAnsi"/>
          <w:i/>
          <w:iCs/>
          <w:szCs w:val="20"/>
        </w:rPr>
      </w:pPr>
      <w:r w:rsidRPr="00DE7A07">
        <w:rPr>
          <w:rFonts w:asciiTheme="majorHAnsi" w:hAnsiTheme="majorHAnsi" w:cstheme="majorHAnsi"/>
          <w:i/>
          <w:iCs/>
          <w:szCs w:val="20"/>
        </w:rPr>
        <w:t xml:space="preserve">mobil: </w:t>
      </w:r>
      <w:r w:rsidR="00DC54F6" w:rsidRPr="00DE7A07">
        <w:rPr>
          <w:rFonts w:asciiTheme="majorHAnsi" w:hAnsiTheme="majorHAnsi" w:cstheme="majorHAnsi"/>
          <w:i/>
          <w:iCs/>
          <w:szCs w:val="20"/>
        </w:rPr>
        <w:t>+420 775 911 269</w:t>
      </w:r>
    </w:p>
    <w:p w14:paraId="0B8D65BB" w14:textId="5A2F3556" w:rsidR="00FB6271" w:rsidRDefault="00FB6271" w:rsidP="00DE7A07">
      <w:pPr>
        <w:jc w:val="right"/>
        <w:rPr>
          <w:rFonts w:asciiTheme="majorHAnsi" w:hAnsiTheme="majorHAnsi" w:cstheme="majorHAnsi"/>
          <w:i/>
          <w:iCs/>
          <w:szCs w:val="20"/>
        </w:rPr>
      </w:pPr>
      <w:r w:rsidRPr="00DE7A07">
        <w:rPr>
          <w:rFonts w:asciiTheme="majorHAnsi" w:hAnsiTheme="majorHAnsi" w:cstheme="majorHAnsi"/>
          <w:i/>
          <w:iCs/>
          <w:szCs w:val="20"/>
        </w:rPr>
        <w:t xml:space="preserve">e-mail: </w:t>
      </w:r>
      <w:r w:rsidR="00DE7A07" w:rsidRPr="00DE7A07">
        <w:rPr>
          <w:rFonts w:asciiTheme="majorHAnsi" w:hAnsiTheme="majorHAnsi" w:cstheme="majorHAnsi"/>
          <w:i/>
          <w:iCs/>
          <w:szCs w:val="20"/>
        </w:rPr>
        <w:t>banovska@ticbrno.cz</w:t>
      </w:r>
    </w:p>
    <w:p w14:paraId="1E5122CE" w14:textId="5C882553" w:rsidR="00D70FC2" w:rsidRPr="00871DE6" w:rsidRDefault="00D70FC2" w:rsidP="00D70FC2">
      <w:pPr>
        <w:rPr>
          <w:color w:val="auto"/>
        </w:rPr>
      </w:pPr>
      <w:r w:rsidRPr="006E0BF4">
        <w:rPr>
          <w:rFonts w:asciiTheme="majorHAnsi" w:hAnsiTheme="majorHAnsi" w:cstheme="majorHAnsi"/>
          <w:szCs w:val="20"/>
        </w:rPr>
        <w:t xml:space="preserve">Brno </w:t>
      </w:r>
      <w:r>
        <w:t>26. 6. 2024</w:t>
      </w:r>
    </w:p>
    <w:bookmarkEnd w:id="0"/>
    <w:p w14:paraId="7574971D" w14:textId="77777777" w:rsidR="00D70FC2" w:rsidRPr="00D70FC2" w:rsidRDefault="00D70FC2" w:rsidP="00D70FC2">
      <w:pPr>
        <w:rPr>
          <w:rFonts w:asciiTheme="majorHAnsi" w:hAnsiTheme="majorHAnsi" w:cstheme="majorHAnsi"/>
          <w:szCs w:val="20"/>
        </w:rPr>
      </w:pPr>
    </w:p>
    <w:sectPr w:rsidR="00D70FC2" w:rsidRPr="00D70FC2" w:rsidSect="00197D18">
      <w:footerReference w:type="default" r:id="rId13"/>
      <w:headerReference w:type="first" r:id="rId14"/>
      <w:footerReference w:type="first" r:id="rId15"/>
      <w:pgSz w:w="11906" w:h="16838" w:code="9"/>
      <w:pgMar w:top="1418" w:right="1134" w:bottom="1361" w:left="1134" w:header="1106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54C684" w14:textId="77777777" w:rsidR="007D2A62" w:rsidRDefault="007D2A62" w:rsidP="0018303A">
      <w:pPr>
        <w:spacing w:line="240" w:lineRule="auto"/>
      </w:pPr>
      <w:r>
        <w:separator/>
      </w:r>
    </w:p>
  </w:endnote>
  <w:endnote w:type="continuationSeparator" w:id="0">
    <w:p w14:paraId="5A2BBB2B" w14:textId="77777777" w:rsidR="007D2A62" w:rsidRDefault="007D2A62" w:rsidP="001830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7516AB" w14:textId="77777777" w:rsidR="00AD05B1" w:rsidRDefault="00AD05B1" w:rsidP="00AD05B1">
    <w:pPr>
      <w:pStyle w:val="Zpat"/>
    </w:pPr>
    <w:r>
      <w:t xml:space="preserve">Statutární město Brno </w:t>
    </w:r>
    <w:r w:rsidRPr="00874A3B">
      <w:rPr>
        <w:color w:val="ED1C24" w:themeColor="accent1"/>
      </w:rPr>
      <w:t>|</w:t>
    </w:r>
    <w:r>
      <w:rPr>
        <w:color w:val="ED1C24" w:themeColor="accent1"/>
      </w:rPr>
      <w:t xml:space="preserve"> </w:t>
    </w:r>
    <w:r>
      <w:t xml:space="preserve">Magistrát města Brna </w:t>
    </w:r>
    <w:r w:rsidRPr="00874A3B">
      <w:rPr>
        <w:color w:val="ED1C24" w:themeColor="accent1"/>
      </w:rPr>
      <w:t>|</w:t>
    </w:r>
    <w:r>
      <w:t xml:space="preserve"> Tiskové středisko </w:t>
    </w:r>
    <w:r w:rsidRPr="00874A3B">
      <w:rPr>
        <w:color w:val="ED1C24" w:themeColor="accent1"/>
      </w:rPr>
      <w:t>|</w:t>
    </w:r>
    <w:r>
      <w:t xml:space="preserve"> </w:t>
    </w:r>
    <w:r w:rsidR="00347F11">
      <w:t xml:space="preserve">Husova 12 </w:t>
    </w:r>
    <w:r w:rsidRPr="00874A3B">
      <w:rPr>
        <w:color w:val="ED1C24" w:themeColor="accent1"/>
      </w:rPr>
      <w:t>|</w:t>
    </w:r>
    <w:r>
      <w:t xml:space="preserve"> 601 67  </w:t>
    </w:r>
    <w:r w:rsidRPr="00656404">
      <w:t>Brno</w:t>
    </w:r>
  </w:p>
  <w:p w14:paraId="61F39B06" w14:textId="77777777" w:rsidR="00AD05B1" w:rsidRPr="00885364" w:rsidRDefault="00AD05B1" w:rsidP="00AD05B1">
    <w:pPr>
      <w:pStyle w:val="Zpat"/>
    </w:pPr>
    <w:r w:rsidRPr="00885364">
      <w:t xml:space="preserve">tel.: 542 172 471 </w:t>
    </w:r>
    <w:r w:rsidRPr="00885364">
      <w:rPr>
        <w:color w:val="ED1C24" w:themeColor="accent1"/>
      </w:rPr>
      <w:t>|</w:t>
    </w:r>
    <w:r w:rsidRPr="00885364">
      <w:t xml:space="preserve"> e-</w:t>
    </w:r>
    <w:r w:rsidRPr="00347F11">
      <w:t>ma</w:t>
    </w:r>
    <w:r w:rsidR="00347F11" w:rsidRPr="00347F11">
      <w:t xml:space="preserve">il: </w:t>
    </w:r>
    <w:hyperlink r:id="rId1" w:history="1">
      <w:r w:rsidR="00347F11" w:rsidRPr="00347F11">
        <w:rPr>
          <w:rStyle w:val="Hypertextovodkaz"/>
          <w:u w:val="none"/>
        </w:rPr>
        <w:t>tis@brno.cz</w:t>
      </w:r>
    </w:hyperlink>
    <w:r w:rsidR="00347F11">
      <w:t xml:space="preserve"> </w:t>
    </w:r>
    <w:r w:rsidRPr="00885364">
      <w:rPr>
        <w:color w:val="ED1C24" w:themeColor="accent1"/>
      </w:rPr>
      <w:t>|</w:t>
    </w:r>
    <w:r w:rsidRPr="00885364">
      <w:t xml:space="preserve"> www.brno.cz</w:t>
    </w:r>
  </w:p>
  <w:p w14:paraId="598F2D97" w14:textId="798C540E" w:rsidR="00B64224" w:rsidRPr="00A20EBD" w:rsidRDefault="00A20EBD" w:rsidP="00A20EBD">
    <w:pPr>
      <w:pStyle w:val="strankovani"/>
    </w:pPr>
    <w:r>
      <w:fldChar w:fldCharType="begin"/>
    </w:r>
    <w:r>
      <w:instrText xml:space="preserve"> PAGE   \* MERGEFORMAT </w:instrText>
    </w:r>
    <w:r>
      <w:fldChar w:fldCharType="separate"/>
    </w:r>
    <w:r w:rsidR="009C7EDF">
      <w:rPr>
        <w:noProof/>
      </w:rPr>
      <w:t>2</w:t>
    </w:r>
    <w:r>
      <w:fldChar w:fldCharType="end"/>
    </w:r>
    <w:r w:rsidR="00A46C6C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564F231A" wp14:editId="3502717D">
              <wp:simplePos x="0" y="0"/>
              <wp:positionH relativeFrom="page">
                <wp:posOffset>723265</wp:posOffset>
              </wp:positionH>
              <wp:positionV relativeFrom="page">
                <wp:posOffset>9906000</wp:posOffset>
              </wp:positionV>
              <wp:extent cx="6067425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7425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340EF3D1" id="Přímá spojnic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95pt,780pt" to="534.7pt,78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" strokecolor="#ed1c24 [3204]" strokeweight=".5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AAC16" w14:textId="36B394F7" w:rsidR="00AD05B1" w:rsidRDefault="00AD05B1" w:rsidP="00AD05B1">
    <w:pPr>
      <w:pStyle w:val="Zpat"/>
    </w:pPr>
    <w:r>
      <w:t xml:space="preserve">Statutární město Brno </w:t>
    </w:r>
    <w:r w:rsidRPr="00874A3B">
      <w:rPr>
        <w:color w:val="ED1C24" w:themeColor="accent1"/>
      </w:rPr>
      <w:t>|</w:t>
    </w:r>
    <w:r>
      <w:rPr>
        <w:color w:val="ED1C24" w:themeColor="accent1"/>
      </w:rPr>
      <w:t xml:space="preserve"> </w:t>
    </w:r>
    <w:r>
      <w:t xml:space="preserve">Magistrát města Brna </w:t>
    </w:r>
    <w:r w:rsidRPr="00874A3B">
      <w:rPr>
        <w:color w:val="ED1C24" w:themeColor="accent1"/>
      </w:rPr>
      <w:t>|</w:t>
    </w:r>
    <w:r>
      <w:t xml:space="preserve"> Tiskové středisko </w:t>
    </w:r>
    <w:r w:rsidRPr="00874A3B">
      <w:rPr>
        <w:color w:val="ED1C24" w:themeColor="accent1"/>
      </w:rPr>
      <w:t>|</w:t>
    </w:r>
    <w:r>
      <w:t xml:space="preserve"> </w:t>
    </w:r>
    <w:r w:rsidR="00347F11">
      <w:t>Husova 12</w:t>
    </w:r>
    <w:r>
      <w:t xml:space="preserve"> </w:t>
    </w:r>
    <w:r w:rsidRPr="00874A3B">
      <w:rPr>
        <w:color w:val="ED1C24" w:themeColor="accent1"/>
      </w:rPr>
      <w:t>|</w:t>
    </w:r>
    <w:r>
      <w:t xml:space="preserve"> 601 67 </w:t>
    </w:r>
    <w:r w:rsidRPr="00656404">
      <w:t>Brno</w:t>
    </w:r>
  </w:p>
  <w:p w14:paraId="06288417" w14:textId="77777777" w:rsidR="00AD05B1" w:rsidRPr="00885364" w:rsidRDefault="000456CF" w:rsidP="00347F11">
    <w:pPr>
      <w:pStyle w:val="Zpat"/>
    </w:pPr>
    <w:r>
      <w:t>tel.: 542 172 162</w:t>
    </w:r>
    <w:r w:rsidR="00AD05B1" w:rsidRPr="00885364">
      <w:t xml:space="preserve"> </w:t>
    </w:r>
    <w:r w:rsidR="00AD05B1" w:rsidRPr="00885364">
      <w:rPr>
        <w:color w:val="ED1C24" w:themeColor="accent1"/>
      </w:rPr>
      <w:t>|</w:t>
    </w:r>
    <w:r w:rsidR="00AD05B1" w:rsidRPr="00885364">
      <w:t xml:space="preserve"> e-</w:t>
    </w:r>
    <w:r w:rsidR="00AD05B1" w:rsidRPr="00347F11">
      <w:t>ma</w:t>
    </w:r>
    <w:r w:rsidR="00347F11">
      <w:t xml:space="preserve">il: tis@brno.cz </w:t>
    </w:r>
    <w:r w:rsidR="00AD05B1" w:rsidRPr="00885364">
      <w:rPr>
        <w:color w:val="ED1C24" w:themeColor="accent1"/>
      </w:rPr>
      <w:t>|</w:t>
    </w:r>
    <w:r w:rsidR="00AD05B1" w:rsidRPr="00885364">
      <w:t xml:space="preserve"> www.brno.cz</w:t>
    </w:r>
  </w:p>
  <w:p w14:paraId="5B600D64" w14:textId="32D0ED8F" w:rsidR="00F228CC" w:rsidRDefault="00F228CC" w:rsidP="00F228CC">
    <w:pPr>
      <w:pStyle w:val="strankovani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62B9860C" wp14:editId="025867AF">
              <wp:simplePos x="0" y="0"/>
              <wp:positionH relativeFrom="page">
                <wp:posOffset>723900</wp:posOffset>
              </wp:positionH>
              <wp:positionV relativeFrom="page">
                <wp:posOffset>9906000</wp:posOffset>
              </wp:positionV>
              <wp:extent cx="6116320" cy="0"/>
              <wp:effectExtent l="0" t="0" r="0" b="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6320" cy="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3AE8F46" id="Přímá spojnice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7pt,780pt" to="538.6pt,78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" strokecolor="#ed1c24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A20EBD">
      <w:fldChar w:fldCharType="begin"/>
    </w:r>
    <w:r w:rsidR="00A20EBD">
      <w:instrText xml:space="preserve"> PAGE   \* MERGEFORMAT </w:instrText>
    </w:r>
    <w:r w:rsidR="00A20EBD">
      <w:fldChar w:fldCharType="separate"/>
    </w:r>
    <w:r w:rsidR="009C7EDF">
      <w:rPr>
        <w:noProof/>
      </w:rPr>
      <w:t>1</w:t>
    </w:r>
    <w:r w:rsidR="00A20EBD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2C042F" w14:textId="77777777" w:rsidR="007D2A62" w:rsidRDefault="007D2A62" w:rsidP="0018303A">
      <w:pPr>
        <w:spacing w:line="240" w:lineRule="auto"/>
      </w:pPr>
      <w:r>
        <w:separator/>
      </w:r>
    </w:p>
  </w:footnote>
  <w:footnote w:type="continuationSeparator" w:id="0">
    <w:p w14:paraId="55E7B026" w14:textId="77777777" w:rsidR="007D2A62" w:rsidRDefault="007D2A62" w:rsidP="001830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1CC30" w14:textId="77777777" w:rsidR="00AD05B1" w:rsidRDefault="00AD05B1" w:rsidP="00535EB4">
    <w:pPr>
      <w:pStyle w:val="ZhlavBrno"/>
      <w:tabs>
        <w:tab w:val="clear" w:pos="4536"/>
        <w:tab w:val="clear" w:pos="9072"/>
        <w:tab w:val="left" w:pos="8070"/>
      </w:tabs>
    </w:pPr>
    <w:r>
      <w:t>Statutární město Brno</w:t>
    </w:r>
  </w:p>
  <w:p w14:paraId="3873416D" w14:textId="77777777" w:rsidR="00F228CC" w:rsidRPr="00AD05B1" w:rsidRDefault="005E0E10" w:rsidP="00535EB4">
    <w:pPr>
      <w:pStyle w:val="ZhlavBrno"/>
      <w:tabs>
        <w:tab w:val="clear" w:pos="4536"/>
        <w:tab w:val="clear" w:pos="9072"/>
        <w:tab w:val="left" w:pos="8070"/>
      </w:tabs>
      <w:rPr>
        <w:b w:val="0"/>
        <w:color w:val="000000" w:themeColor="text1"/>
      </w:rPr>
    </w:pPr>
    <w:r w:rsidRPr="00AD05B1">
      <w:rPr>
        <w:b w:val="0"/>
        <w:color w:val="000000" w:themeColor="text1"/>
      </w:rPr>
      <w:t>Magistrát města Brna</w:t>
    </w:r>
    <w:r w:rsidR="00535EB4" w:rsidRPr="00AD05B1">
      <w:rPr>
        <w:b w:val="0"/>
        <w:color w:val="000000" w:themeColor="text1"/>
        <w:lang w:eastAsia="cs-CZ"/>
      </w:rPr>
      <w:drawing>
        <wp:anchor distT="0" distB="0" distL="114300" distR="114300" simplePos="0" relativeHeight="251665408" behindDoc="0" locked="1" layoutInCell="1" allowOverlap="1" wp14:anchorId="39C8A878" wp14:editId="61F3D830">
          <wp:simplePos x="0" y="0"/>
          <wp:positionH relativeFrom="margin">
            <wp:align>right</wp:align>
          </wp:positionH>
          <wp:positionV relativeFrom="page">
            <wp:posOffset>711835</wp:posOffset>
          </wp:positionV>
          <wp:extent cx="1572895" cy="363220"/>
          <wp:effectExtent l="0" t="0" r="8255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no_logo_barva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2895" cy="363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A1D355" w14:textId="77777777" w:rsidR="008C5493" w:rsidRPr="00E33019" w:rsidRDefault="003470F5" w:rsidP="008C5493">
    <w:pPr>
      <w:pStyle w:val="Zhlav"/>
      <w:rPr>
        <w:color w:val="auto"/>
      </w:rPr>
    </w:pPr>
    <w:r>
      <w:rPr>
        <w:color w:val="auto"/>
      </w:rPr>
      <w:t>Tiskové středisko</w:t>
    </w:r>
  </w:p>
  <w:p w14:paraId="33352A76" w14:textId="77777777" w:rsidR="00F228CC" w:rsidRDefault="00F228CC">
    <w:pPr>
      <w:pStyle w:val="Zhlav"/>
    </w:pPr>
  </w:p>
  <w:p w14:paraId="19AACEC1" w14:textId="77777777" w:rsidR="00F228CC" w:rsidRDefault="00F228C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F673D"/>
    <w:multiLevelType w:val="hybridMultilevel"/>
    <w:tmpl w:val="BDA604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drawingGridHorizontalSpacing w:val="181"/>
  <w:drawingGridVerticalSpacing w:val="181"/>
  <w:doNotUseMarginsForDrawingGridOrigin/>
  <w:drawingGridHorizontalOrigin w:val="1418"/>
  <w:drawingGridVerticalOrigin w:val="141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29C"/>
    <w:rsid w:val="00000B43"/>
    <w:rsid w:val="0000758A"/>
    <w:rsid w:val="000206A7"/>
    <w:rsid w:val="00027214"/>
    <w:rsid w:val="00033246"/>
    <w:rsid w:val="00033C51"/>
    <w:rsid w:val="00034493"/>
    <w:rsid w:val="0003691F"/>
    <w:rsid w:val="00041778"/>
    <w:rsid w:val="000456CF"/>
    <w:rsid w:val="0006148F"/>
    <w:rsid w:val="0006249E"/>
    <w:rsid w:val="000678A8"/>
    <w:rsid w:val="00070035"/>
    <w:rsid w:val="00070518"/>
    <w:rsid w:val="00077C50"/>
    <w:rsid w:val="00085D5B"/>
    <w:rsid w:val="000B3501"/>
    <w:rsid w:val="000B46E6"/>
    <w:rsid w:val="000B6B63"/>
    <w:rsid w:val="000C4FE4"/>
    <w:rsid w:val="000C76DB"/>
    <w:rsid w:val="000D0F15"/>
    <w:rsid w:val="000D57C8"/>
    <w:rsid w:val="000F24A6"/>
    <w:rsid w:val="000F29CA"/>
    <w:rsid w:val="000F63D4"/>
    <w:rsid w:val="001062A8"/>
    <w:rsid w:val="001070A6"/>
    <w:rsid w:val="00115C2D"/>
    <w:rsid w:val="00126257"/>
    <w:rsid w:val="00130166"/>
    <w:rsid w:val="00140DEC"/>
    <w:rsid w:val="00143469"/>
    <w:rsid w:val="00145F24"/>
    <w:rsid w:val="0015391A"/>
    <w:rsid w:val="00166DA6"/>
    <w:rsid w:val="0016769C"/>
    <w:rsid w:val="001724F7"/>
    <w:rsid w:val="001759A7"/>
    <w:rsid w:val="00182993"/>
    <w:rsid w:val="0018303A"/>
    <w:rsid w:val="001946C5"/>
    <w:rsid w:val="00197D18"/>
    <w:rsid w:val="001A2D82"/>
    <w:rsid w:val="001A2E4B"/>
    <w:rsid w:val="001A36C6"/>
    <w:rsid w:val="001C51B0"/>
    <w:rsid w:val="001D3E20"/>
    <w:rsid w:val="001E64DC"/>
    <w:rsid w:val="00215813"/>
    <w:rsid w:val="00217AF7"/>
    <w:rsid w:val="0022478A"/>
    <w:rsid w:val="00231F9C"/>
    <w:rsid w:val="002401BD"/>
    <w:rsid w:val="0024060C"/>
    <w:rsid w:val="0024066D"/>
    <w:rsid w:val="002422EB"/>
    <w:rsid w:val="00243C0A"/>
    <w:rsid w:val="00257BF3"/>
    <w:rsid w:val="002608B0"/>
    <w:rsid w:val="002639FE"/>
    <w:rsid w:val="00264088"/>
    <w:rsid w:val="002658E5"/>
    <w:rsid w:val="00267537"/>
    <w:rsid w:val="00267555"/>
    <w:rsid w:val="00276FC8"/>
    <w:rsid w:val="00281554"/>
    <w:rsid w:val="002827ED"/>
    <w:rsid w:val="00284095"/>
    <w:rsid w:val="00286AC5"/>
    <w:rsid w:val="00286AED"/>
    <w:rsid w:val="0029042E"/>
    <w:rsid w:val="0029768D"/>
    <w:rsid w:val="002977DE"/>
    <w:rsid w:val="002A1F2B"/>
    <w:rsid w:val="002A398E"/>
    <w:rsid w:val="002C10F4"/>
    <w:rsid w:val="002D0D4B"/>
    <w:rsid w:val="002E2120"/>
    <w:rsid w:val="002E300B"/>
    <w:rsid w:val="002E568D"/>
    <w:rsid w:val="002F0A6E"/>
    <w:rsid w:val="002F0BE4"/>
    <w:rsid w:val="002F5E76"/>
    <w:rsid w:val="00300B6E"/>
    <w:rsid w:val="00314B8C"/>
    <w:rsid w:val="0032436D"/>
    <w:rsid w:val="0033253B"/>
    <w:rsid w:val="00345C8A"/>
    <w:rsid w:val="003470F5"/>
    <w:rsid w:val="00347F11"/>
    <w:rsid w:val="003507F2"/>
    <w:rsid w:val="003621BB"/>
    <w:rsid w:val="003650C8"/>
    <w:rsid w:val="00380417"/>
    <w:rsid w:val="003817B1"/>
    <w:rsid w:val="00384596"/>
    <w:rsid w:val="00386804"/>
    <w:rsid w:val="00394D75"/>
    <w:rsid w:val="00394F66"/>
    <w:rsid w:val="00396748"/>
    <w:rsid w:val="003A2C04"/>
    <w:rsid w:val="003B21D6"/>
    <w:rsid w:val="003C2D58"/>
    <w:rsid w:val="003D4B20"/>
    <w:rsid w:val="003F3B4E"/>
    <w:rsid w:val="003F5E3F"/>
    <w:rsid w:val="004069DE"/>
    <w:rsid w:val="004133C6"/>
    <w:rsid w:val="0041533B"/>
    <w:rsid w:val="00423FFD"/>
    <w:rsid w:val="00425707"/>
    <w:rsid w:val="00445797"/>
    <w:rsid w:val="00460123"/>
    <w:rsid w:val="00461742"/>
    <w:rsid w:val="0046332D"/>
    <w:rsid w:val="00467E5A"/>
    <w:rsid w:val="0049231E"/>
    <w:rsid w:val="00495527"/>
    <w:rsid w:val="004A2001"/>
    <w:rsid w:val="004A4914"/>
    <w:rsid w:val="004A5349"/>
    <w:rsid w:val="004C2325"/>
    <w:rsid w:val="004E2CF1"/>
    <w:rsid w:val="004E5A02"/>
    <w:rsid w:val="004E5B33"/>
    <w:rsid w:val="005011F6"/>
    <w:rsid w:val="00502B8E"/>
    <w:rsid w:val="005156A4"/>
    <w:rsid w:val="005249E4"/>
    <w:rsid w:val="005323EC"/>
    <w:rsid w:val="00535EB4"/>
    <w:rsid w:val="00536024"/>
    <w:rsid w:val="00541C9B"/>
    <w:rsid w:val="00545F28"/>
    <w:rsid w:val="00571422"/>
    <w:rsid w:val="00571CA6"/>
    <w:rsid w:val="0057780D"/>
    <w:rsid w:val="00577A0C"/>
    <w:rsid w:val="00582387"/>
    <w:rsid w:val="0059642F"/>
    <w:rsid w:val="005A140B"/>
    <w:rsid w:val="005A3ED4"/>
    <w:rsid w:val="005C0A44"/>
    <w:rsid w:val="005D00A4"/>
    <w:rsid w:val="005D2A27"/>
    <w:rsid w:val="005D729C"/>
    <w:rsid w:val="005E0E10"/>
    <w:rsid w:val="005E11BB"/>
    <w:rsid w:val="00606262"/>
    <w:rsid w:val="00610C82"/>
    <w:rsid w:val="00611B2F"/>
    <w:rsid w:val="00615329"/>
    <w:rsid w:val="00620AD3"/>
    <w:rsid w:val="00622853"/>
    <w:rsid w:val="006246AE"/>
    <w:rsid w:val="00627664"/>
    <w:rsid w:val="00633FC5"/>
    <w:rsid w:val="00647910"/>
    <w:rsid w:val="006543C2"/>
    <w:rsid w:val="00656404"/>
    <w:rsid w:val="00666821"/>
    <w:rsid w:val="00671510"/>
    <w:rsid w:val="0067254A"/>
    <w:rsid w:val="00685703"/>
    <w:rsid w:val="00686915"/>
    <w:rsid w:val="00686A5B"/>
    <w:rsid w:val="00686AA5"/>
    <w:rsid w:val="006A5210"/>
    <w:rsid w:val="006D4B4D"/>
    <w:rsid w:val="006D50F1"/>
    <w:rsid w:val="006D53C7"/>
    <w:rsid w:val="006E09B8"/>
    <w:rsid w:val="006E287A"/>
    <w:rsid w:val="006E7036"/>
    <w:rsid w:val="006E77A3"/>
    <w:rsid w:val="006E7C04"/>
    <w:rsid w:val="00703988"/>
    <w:rsid w:val="00722C89"/>
    <w:rsid w:val="0072491D"/>
    <w:rsid w:val="00727425"/>
    <w:rsid w:val="00731877"/>
    <w:rsid w:val="00734370"/>
    <w:rsid w:val="00744E66"/>
    <w:rsid w:val="00750FC1"/>
    <w:rsid w:val="007535C2"/>
    <w:rsid w:val="00755EC2"/>
    <w:rsid w:val="00763CCF"/>
    <w:rsid w:val="00765370"/>
    <w:rsid w:val="007708B8"/>
    <w:rsid w:val="0078559D"/>
    <w:rsid w:val="00786821"/>
    <w:rsid w:val="007A13B7"/>
    <w:rsid w:val="007A54E7"/>
    <w:rsid w:val="007C5DF7"/>
    <w:rsid w:val="007D25A0"/>
    <w:rsid w:val="007D2A62"/>
    <w:rsid w:val="007E24D5"/>
    <w:rsid w:val="007E74F3"/>
    <w:rsid w:val="007F3EF6"/>
    <w:rsid w:val="007F5120"/>
    <w:rsid w:val="00800854"/>
    <w:rsid w:val="00804513"/>
    <w:rsid w:val="008178A8"/>
    <w:rsid w:val="00822EE7"/>
    <w:rsid w:val="0082501C"/>
    <w:rsid w:val="00827B3F"/>
    <w:rsid w:val="008434AD"/>
    <w:rsid w:val="00846431"/>
    <w:rsid w:val="00850DB6"/>
    <w:rsid w:val="00853736"/>
    <w:rsid w:val="00854ABF"/>
    <w:rsid w:val="0085622B"/>
    <w:rsid w:val="00856555"/>
    <w:rsid w:val="00863DBE"/>
    <w:rsid w:val="00870389"/>
    <w:rsid w:val="0087066D"/>
    <w:rsid w:val="00874A3B"/>
    <w:rsid w:val="00891001"/>
    <w:rsid w:val="00892FF5"/>
    <w:rsid w:val="008B477F"/>
    <w:rsid w:val="008C5493"/>
    <w:rsid w:val="008C6F35"/>
    <w:rsid w:val="008E50FB"/>
    <w:rsid w:val="009075FC"/>
    <w:rsid w:val="0091285D"/>
    <w:rsid w:val="009254D9"/>
    <w:rsid w:val="00932218"/>
    <w:rsid w:val="009408D8"/>
    <w:rsid w:val="00944413"/>
    <w:rsid w:val="0095545A"/>
    <w:rsid w:val="009628E6"/>
    <w:rsid w:val="00964D84"/>
    <w:rsid w:val="0097252B"/>
    <w:rsid w:val="00982913"/>
    <w:rsid w:val="00997A6D"/>
    <w:rsid w:val="009A685B"/>
    <w:rsid w:val="009B1FA6"/>
    <w:rsid w:val="009B2FF1"/>
    <w:rsid w:val="009B32C1"/>
    <w:rsid w:val="009C7EDF"/>
    <w:rsid w:val="009E4891"/>
    <w:rsid w:val="009F2C78"/>
    <w:rsid w:val="009F3AAB"/>
    <w:rsid w:val="009F6FF0"/>
    <w:rsid w:val="00A00883"/>
    <w:rsid w:val="00A04382"/>
    <w:rsid w:val="00A20EBD"/>
    <w:rsid w:val="00A37783"/>
    <w:rsid w:val="00A41E57"/>
    <w:rsid w:val="00A46C6C"/>
    <w:rsid w:val="00A523A9"/>
    <w:rsid w:val="00A5458A"/>
    <w:rsid w:val="00A54D00"/>
    <w:rsid w:val="00A60A21"/>
    <w:rsid w:val="00A6220E"/>
    <w:rsid w:val="00A62765"/>
    <w:rsid w:val="00A636B3"/>
    <w:rsid w:val="00A67C92"/>
    <w:rsid w:val="00A706ED"/>
    <w:rsid w:val="00A82CA4"/>
    <w:rsid w:val="00A87651"/>
    <w:rsid w:val="00AB451F"/>
    <w:rsid w:val="00AB77BD"/>
    <w:rsid w:val="00AC1A9F"/>
    <w:rsid w:val="00AC535B"/>
    <w:rsid w:val="00AD05B1"/>
    <w:rsid w:val="00AD24F3"/>
    <w:rsid w:val="00AE2FB5"/>
    <w:rsid w:val="00AF126A"/>
    <w:rsid w:val="00AF5588"/>
    <w:rsid w:val="00B013BF"/>
    <w:rsid w:val="00B0341A"/>
    <w:rsid w:val="00B11578"/>
    <w:rsid w:val="00B13556"/>
    <w:rsid w:val="00B14703"/>
    <w:rsid w:val="00B20A02"/>
    <w:rsid w:val="00B25096"/>
    <w:rsid w:val="00B26E9C"/>
    <w:rsid w:val="00B340DD"/>
    <w:rsid w:val="00B55B76"/>
    <w:rsid w:val="00B601B1"/>
    <w:rsid w:val="00B64224"/>
    <w:rsid w:val="00B6580B"/>
    <w:rsid w:val="00B66EF3"/>
    <w:rsid w:val="00B748BD"/>
    <w:rsid w:val="00B76C73"/>
    <w:rsid w:val="00B76F22"/>
    <w:rsid w:val="00B770D3"/>
    <w:rsid w:val="00B77B59"/>
    <w:rsid w:val="00B84690"/>
    <w:rsid w:val="00B84DA7"/>
    <w:rsid w:val="00B86B41"/>
    <w:rsid w:val="00BA018E"/>
    <w:rsid w:val="00BA0E63"/>
    <w:rsid w:val="00BA36BF"/>
    <w:rsid w:val="00BA50DE"/>
    <w:rsid w:val="00BC2E65"/>
    <w:rsid w:val="00BC373F"/>
    <w:rsid w:val="00BC4092"/>
    <w:rsid w:val="00BD04BB"/>
    <w:rsid w:val="00BD218F"/>
    <w:rsid w:val="00BD747F"/>
    <w:rsid w:val="00BF7FDE"/>
    <w:rsid w:val="00C00D0B"/>
    <w:rsid w:val="00C1345C"/>
    <w:rsid w:val="00C15166"/>
    <w:rsid w:val="00C2043E"/>
    <w:rsid w:val="00C25E56"/>
    <w:rsid w:val="00C30E31"/>
    <w:rsid w:val="00C32D46"/>
    <w:rsid w:val="00C35AD0"/>
    <w:rsid w:val="00C4625B"/>
    <w:rsid w:val="00C4756C"/>
    <w:rsid w:val="00C5012C"/>
    <w:rsid w:val="00C529A1"/>
    <w:rsid w:val="00C540BC"/>
    <w:rsid w:val="00C765A8"/>
    <w:rsid w:val="00C83DB9"/>
    <w:rsid w:val="00C84A60"/>
    <w:rsid w:val="00C865F5"/>
    <w:rsid w:val="00CA13EB"/>
    <w:rsid w:val="00CB5E9C"/>
    <w:rsid w:val="00CC14CD"/>
    <w:rsid w:val="00CD49AD"/>
    <w:rsid w:val="00CE3161"/>
    <w:rsid w:val="00CE727F"/>
    <w:rsid w:val="00CE7DDE"/>
    <w:rsid w:val="00CF4CAC"/>
    <w:rsid w:val="00CF5F8A"/>
    <w:rsid w:val="00CF6B30"/>
    <w:rsid w:val="00D07830"/>
    <w:rsid w:val="00D21AF4"/>
    <w:rsid w:val="00D21DF8"/>
    <w:rsid w:val="00D269EF"/>
    <w:rsid w:val="00D26D02"/>
    <w:rsid w:val="00D32164"/>
    <w:rsid w:val="00D47C27"/>
    <w:rsid w:val="00D70FC2"/>
    <w:rsid w:val="00D71084"/>
    <w:rsid w:val="00D738FF"/>
    <w:rsid w:val="00D77578"/>
    <w:rsid w:val="00D80164"/>
    <w:rsid w:val="00D80FE1"/>
    <w:rsid w:val="00D92A5D"/>
    <w:rsid w:val="00DA3DDD"/>
    <w:rsid w:val="00DB3E7D"/>
    <w:rsid w:val="00DC479F"/>
    <w:rsid w:val="00DC53C4"/>
    <w:rsid w:val="00DC54F6"/>
    <w:rsid w:val="00DE3C19"/>
    <w:rsid w:val="00DE7A07"/>
    <w:rsid w:val="00DF18C1"/>
    <w:rsid w:val="00DF2ADE"/>
    <w:rsid w:val="00DF7C2A"/>
    <w:rsid w:val="00E047EC"/>
    <w:rsid w:val="00E04875"/>
    <w:rsid w:val="00E06A4E"/>
    <w:rsid w:val="00E1684D"/>
    <w:rsid w:val="00E23BE7"/>
    <w:rsid w:val="00E36CB4"/>
    <w:rsid w:val="00E53ECA"/>
    <w:rsid w:val="00E544C4"/>
    <w:rsid w:val="00E57C8A"/>
    <w:rsid w:val="00E631AB"/>
    <w:rsid w:val="00E7210E"/>
    <w:rsid w:val="00E8097D"/>
    <w:rsid w:val="00E84B54"/>
    <w:rsid w:val="00E85BEA"/>
    <w:rsid w:val="00E954DC"/>
    <w:rsid w:val="00E9709D"/>
    <w:rsid w:val="00E97B57"/>
    <w:rsid w:val="00EA1DF8"/>
    <w:rsid w:val="00EA34C6"/>
    <w:rsid w:val="00EA3AFB"/>
    <w:rsid w:val="00EB722F"/>
    <w:rsid w:val="00ED1499"/>
    <w:rsid w:val="00ED172C"/>
    <w:rsid w:val="00EE5A22"/>
    <w:rsid w:val="00EE6B20"/>
    <w:rsid w:val="00EE76E0"/>
    <w:rsid w:val="00EF34D6"/>
    <w:rsid w:val="00F13E74"/>
    <w:rsid w:val="00F228CC"/>
    <w:rsid w:val="00F2315B"/>
    <w:rsid w:val="00F24278"/>
    <w:rsid w:val="00F313EE"/>
    <w:rsid w:val="00F61D5F"/>
    <w:rsid w:val="00F65920"/>
    <w:rsid w:val="00F7220D"/>
    <w:rsid w:val="00F861BD"/>
    <w:rsid w:val="00F863C6"/>
    <w:rsid w:val="00F95B16"/>
    <w:rsid w:val="00FA2E9B"/>
    <w:rsid w:val="00FB6271"/>
    <w:rsid w:val="00FC2461"/>
    <w:rsid w:val="00FC6051"/>
    <w:rsid w:val="00FD5B97"/>
    <w:rsid w:val="00FE0D5C"/>
    <w:rsid w:val="00FE2B89"/>
    <w:rsid w:val="00FE7F59"/>
    <w:rsid w:val="00FF3247"/>
    <w:rsid w:val="00FF7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E8DB7E"/>
  <w15:chartTrackingRefBased/>
  <w15:docId w15:val="{B7432ECB-78C4-4300-9C5D-49735C34D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C5493"/>
    <w:pPr>
      <w:spacing w:after="0" w:line="300" w:lineRule="auto"/>
      <w:jc w:val="both"/>
    </w:pPr>
    <w:rPr>
      <w:rFonts w:ascii="Arial" w:hAnsi="Arial"/>
      <w:color w:val="000000" w:themeColor="text1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685703"/>
    <w:pPr>
      <w:keepNext/>
      <w:keepLines/>
      <w:spacing w:before="240"/>
      <w:jc w:val="left"/>
      <w:outlineLvl w:val="0"/>
    </w:pPr>
    <w:rPr>
      <w:rFonts w:asciiTheme="majorHAnsi" w:eastAsiaTheme="majorEastAsia" w:hAnsiTheme="majorHAnsi" w:cstheme="majorBidi"/>
      <w:color w:val="B70E14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85703"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B70E14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C5493"/>
    <w:pPr>
      <w:tabs>
        <w:tab w:val="center" w:pos="4536"/>
        <w:tab w:val="right" w:pos="9072"/>
      </w:tabs>
      <w:jc w:val="left"/>
    </w:pPr>
    <w:rPr>
      <w:sz w:val="22"/>
    </w:rPr>
  </w:style>
  <w:style w:type="character" w:customStyle="1" w:styleId="ZhlavChar">
    <w:name w:val="Záhlaví Char"/>
    <w:basedOn w:val="Standardnpsmoodstavce"/>
    <w:link w:val="Zhlav"/>
    <w:uiPriority w:val="99"/>
    <w:rsid w:val="008C5493"/>
    <w:rPr>
      <w:rFonts w:ascii="Arial" w:hAnsi="Arial"/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347F11"/>
    <w:pPr>
      <w:tabs>
        <w:tab w:val="center" w:pos="4820"/>
        <w:tab w:val="left" w:pos="9667"/>
      </w:tabs>
      <w:spacing w:line="360" w:lineRule="auto"/>
      <w:ind w:right="-567"/>
      <w:jc w:val="left"/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347F11"/>
    <w:rPr>
      <w:rFonts w:ascii="Arial" w:hAnsi="Arial"/>
      <w:color w:val="000000" w:themeColor="text1"/>
      <w:sz w:val="16"/>
    </w:rPr>
  </w:style>
  <w:style w:type="character" w:styleId="Hypertextovodkaz">
    <w:name w:val="Hyperlink"/>
    <w:basedOn w:val="Standardnpsmoodstavce"/>
    <w:uiPriority w:val="99"/>
    <w:unhideWhenUsed/>
    <w:rsid w:val="00347F11"/>
    <w:rPr>
      <w:color w:val="000000" w:themeColor="text1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A398E"/>
    <w:rPr>
      <w:color w:val="808080"/>
      <w:shd w:val="clear" w:color="auto" w:fill="E6E6E6"/>
    </w:rPr>
  </w:style>
  <w:style w:type="paragraph" w:customStyle="1" w:styleId="strankovani">
    <w:name w:val="strankovani"/>
    <w:basedOn w:val="Zpat"/>
    <w:qFormat/>
    <w:rsid w:val="00A20EBD"/>
    <w:pPr>
      <w:spacing w:line="240" w:lineRule="auto"/>
      <w:jc w:val="center"/>
    </w:pPr>
  </w:style>
  <w:style w:type="paragraph" w:customStyle="1" w:styleId="ZhlavBrno">
    <w:name w:val="Záhlaví Brno"/>
    <w:basedOn w:val="Zhlav"/>
    <w:qFormat/>
    <w:rsid w:val="002A398E"/>
    <w:rPr>
      <w:b/>
      <w:noProof/>
      <w:color w:val="ED1C24" w:themeColor="accent1"/>
    </w:rPr>
  </w:style>
  <w:style w:type="table" w:styleId="Mkatabulky">
    <w:name w:val="Table Grid"/>
    <w:basedOn w:val="Normlntabulka"/>
    <w:uiPriority w:val="39"/>
    <w:rsid w:val="002A3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nopopis">
    <w:name w:val="Brno_popis"/>
    <w:basedOn w:val="Normln"/>
    <w:qFormat/>
    <w:rsid w:val="002A398E"/>
    <w:pPr>
      <w:jc w:val="left"/>
    </w:pPr>
    <w:rPr>
      <w:b/>
      <w:caps/>
      <w:color w:val="ED1C24" w:themeColor="accent1"/>
      <w:sz w:val="16"/>
    </w:rPr>
  </w:style>
  <w:style w:type="paragraph" w:customStyle="1" w:styleId="Brnopopistext">
    <w:name w:val="Brno_popis_text"/>
    <w:basedOn w:val="Normln"/>
    <w:qFormat/>
    <w:rsid w:val="002A398E"/>
    <w:pPr>
      <w:jc w:val="left"/>
    </w:pPr>
    <w:rPr>
      <w:sz w:val="18"/>
    </w:rPr>
  </w:style>
  <w:style w:type="paragraph" w:customStyle="1" w:styleId="Brnonadpisohraniceni">
    <w:name w:val="Brno_nadpis_ohraniceni"/>
    <w:basedOn w:val="Normln"/>
    <w:next w:val="Normln"/>
    <w:qFormat/>
    <w:rsid w:val="002A398E"/>
    <w:pPr>
      <w:pBdr>
        <w:top w:val="single" w:sz="4" w:space="6" w:color="ED1C24" w:themeColor="accent1"/>
        <w:bottom w:val="single" w:sz="4" w:space="6" w:color="ED1C24" w:themeColor="accent1"/>
      </w:pBdr>
      <w:spacing w:before="200" w:after="200"/>
      <w:jc w:val="center"/>
    </w:pPr>
    <w:rPr>
      <w:b/>
      <w:color w:val="ED1C24" w:themeColor="accent1"/>
      <w:sz w:val="26"/>
      <w:szCs w:val="26"/>
    </w:rPr>
  </w:style>
  <w:style w:type="paragraph" w:customStyle="1" w:styleId="Brnojmenofunkce">
    <w:name w:val="Brno_jmeno_funkce"/>
    <w:basedOn w:val="Normln"/>
    <w:next w:val="Normln"/>
    <w:qFormat/>
    <w:rsid w:val="002A398E"/>
    <w:pPr>
      <w:spacing w:before="800" w:after="800"/>
      <w:ind w:left="6804"/>
      <w:contextualSpacing/>
      <w:jc w:val="left"/>
    </w:pPr>
  </w:style>
  <w:style w:type="character" w:styleId="Odkaznakoment">
    <w:name w:val="annotation reference"/>
    <w:basedOn w:val="Standardnpsmoodstavce"/>
    <w:uiPriority w:val="99"/>
    <w:semiHidden/>
    <w:unhideWhenUsed/>
    <w:rsid w:val="002A398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A398E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A398E"/>
    <w:rPr>
      <w:rFonts w:ascii="Arial" w:hAnsi="Arial"/>
      <w:color w:val="414142" w:themeColor="accent4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A398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A398E"/>
    <w:rPr>
      <w:rFonts w:ascii="Arial" w:hAnsi="Arial"/>
      <w:b/>
      <w:bCs/>
      <w:color w:val="414142" w:themeColor="accent4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398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398E"/>
    <w:rPr>
      <w:rFonts w:ascii="Segoe UI" w:hAnsi="Segoe UI" w:cs="Segoe UI"/>
      <w:color w:val="414142" w:themeColor="accent4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685703"/>
    <w:rPr>
      <w:rFonts w:asciiTheme="majorHAnsi" w:eastAsiaTheme="majorEastAsia" w:hAnsiTheme="majorHAnsi" w:cstheme="majorBidi"/>
      <w:color w:val="B70E14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85703"/>
    <w:rPr>
      <w:rFonts w:asciiTheme="majorHAnsi" w:eastAsiaTheme="majorEastAsia" w:hAnsiTheme="majorHAnsi" w:cstheme="majorBidi"/>
      <w:color w:val="B70E14" w:themeColor="accent1" w:themeShade="BF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685703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85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85703"/>
    <w:pPr>
      <w:numPr>
        <w:ilvl w:val="1"/>
      </w:numPr>
      <w:spacing w:after="160"/>
      <w:jc w:val="left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685703"/>
    <w:rPr>
      <w:rFonts w:eastAsiaTheme="minorEastAsia"/>
      <w:color w:val="5A5A5A" w:themeColor="text1" w:themeTint="A5"/>
      <w:spacing w:val="15"/>
    </w:rPr>
  </w:style>
  <w:style w:type="paragraph" w:customStyle="1" w:styleId="Normlntun">
    <w:name w:val="Normální tučně"/>
    <w:basedOn w:val="Normln"/>
    <w:next w:val="Normln"/>
    <w:qFormat/>
    <w:rsid w:val="004E5B33"/>
    <w:rPr>
      <w:b/>
      <w:color w:val="414142" w:themeColor="accent4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347F11"/>
    <w:rPr>
      <w:color w:val="808080"/>
      <w:shd w:val="clear" w:color="auto" w:fill="E6E6E6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10C82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10C82"/>
    <w:rPr>
      <w:rFonts w:ascii="Consolas" w:hAnsi="Consolas"/>
      <w:color w:val="000000" w:themeColor="text1"/>
      <w:sz w:val="21"/>
      <w:szCs w:val="21"/>
    </w:rPr>
  </w:style>
  <w:style w:type="paragraph" w:styleId="Revize">
    <w:name w:val="Revision"/>
    <w:hidden/>
    <w:uiPriority w:val="99"/>
    <w:semiHidden/>
    <w:rsid w:val="00AB451F"/>
    <w:pPr>
      <w:spacing w:after="0" w:line="240" w:lineRule="auto"/>
    </w:pPr>
    <w:rPr>
      <w:rFonts w:ascii="Arial" w:hAnsi="Arial"/>
      <w:color w:val="000000" w:themeColor="text1"/>
      <w:sz w:val="20"/>
    </w:rPr>
  </w:style>
  <w:style w:type="paragraph" w:styleId="Odstavecseseznamem">
    <w:name w:val="List Paragraph"/>
    <w:basedOn w:val="Normln"/>
    <w:uiPriority w:val="34"/>
    <w:qFormat/>
    <w:rsid w:val="002977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0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34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4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tobrno.cz/akce/autenticke-prohlidky-2024-stara-radnice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tobrno.cz/misto/stara-radnic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is@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kumenty\Vlastn&#237;%20&#353;ablony%20Office\sablona%20Tiskov&#225;%20zpr&#225;va%202021%20ZO.dotx" TargetMode="External"/></Relationships>
</file>

<file path=word/theme/theme1.xml><?xml version="1.0" encoding="utf-8"?>
<a:theme xmlns:a="http://schemas.openxmlformats.org/drawingml/2006/main" name="Motiv Office">
  <a:themeElements>
    <a:clrScheme name="MMB">
      <a:dk1>
        <a:sysClr val="windowText" lastClr="000000"/>
      </a:dk1>
      <a:lt1>
        <a:sysClr val="window" lastClr="FFFFFF"/>
      </a:lt1>
      <a:dk2>
        <a:srgbClr val="5C646D"/>
      </a:dk2>
      <a:lt2>
        <a:srgbClr val="E9E9EA"/>
      </a:lt2>
      <a:accent1>
        <a:srgbClr val="ED1C24"/>
      </a:accent1>
      <a:accent2>
        <a:srgbClr val="F58466"/>
      </a:accent2>
      <a:accent3>
        <a:srgbClr val="FBBEA8"/>
      </a:accent3>
      <a:accent4>
        <a:srgbClr val="414142"/>
      </a:accent4>
      <a:accent5>
        <a:srgbClr val="808285"/>
      </a:accent5>
      <a:accent6>
        <a:srgbClr val="BCBEC0"/>
      </a:accent6>
      <a:hlink>
        <a:srgbClr val="F0DDD5"/>
      </a:hlink>
      <a:folHlink>
        <a:srgbClr val="E9E9EA"/>
      </a:folHlink>
    </a:clrScheme>
    <a:fontScheme name="MM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D961F21A7496448844715BF50ABCF3" ma:contentTypeVersion="18" ma:contentTypeDescription="Vytvoří nový dokument" ma:contentTypeScope="" ma:versionID="2b584f6fa03ef693d3d328b87a60c0eb">
  <xsd:schema xmlns:xsd="http://www.w3.org/2001/XMLSchema" xmlns:xs="http://www.w3.org/2001/XMLSchema" xmlns:p="http://schemas.microsoft.com/office/2006/metadata/properties" xmlns:ns3="4b46ded6-e2c9-4944-a2ae-2c7bcc89a478" xmlns:ns4="e939ce5e-0e43-4ce1-a96d-367bbd2332d9" targetNamespace="http://schemas.microsoft.com/office/2006/metadata/properties" ma:root="true" ma:fieldsID="151d6aa655de9e2b9200dd61a62355e7" ns3:_="" ns4:_="">
    <xsd:import namespace="4b46ded6-e2c9-4944-a2ae-2c7bcc89a478"/>
    <xsd:import namespace="e939ce5e-0e43-4ce1-a96d-367bbd2332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6ded6-e2c9-4944-a2ae-2c7bcc89a4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9ce5e-0e43-4ce1-a96d-367bbd2332d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b46ded6-e2c9-4944-a2ae-2c7bcc89a47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1B146-2CAB-432D-9647-07D69BA3F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6ded6-e2c9-4944-a2ae-2c7bcc89a478"/>
    <ds:schemaRef ds:uri="e939ce5e-0e43-4ce1-a96d-367bbd2332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4A6441-4F09-4571-8E35-6DBB42CEB527}">
  <ds:schemaRefs>
    <ds:schemaRef ds:uri="http://schemas.microsoft.com/office/2006/metadata/properties"/>
    <ds:schemaRef ds:uri="http://schemas.microsoft.com/office/infopath/2007/PartnerControls"/>
    <ds:schemaRef ds:uri="4b46ded6-e2c9-4944-a2ae-2c7bcc89a478"/>
  </ds:schemaRefs>
</ds:datastoreItem>
</file>

<file path=customXml/itemProps3.xml><?xml version="1.0" encoding="utf-8"?>
<ds:datastoreItem xmlns:ds="http://schemas.openxmlformats.org/officeDocument/2006/customXml" ds:itemID="{2D91B860-7F1B-48FE-9F4B-19D8BDBFCB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BD77EF-A5EA-4313-B063-D2A9CD037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sablona Tisková zpráva 2021 ZO</Template>
  <TotalTime>3</TotalTime>
  <Pages>2</Pages>
  <Words>558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Obalilová Zdeňka</dc:creator>
  <cp:keywords/>
  <dc:description/>
  <cp:lastModifiedBy>Hana Bánovská</cp:lastModifiedBy>
  <cp:revision>3</cp:revision>
  <dcterms:created xsi:type="dcterms:W3CDTF">2024-06-24T13:23:00Z</dcterms:created>
  <dcterms:modified xsi:type="dcterms:W3CDTF">2024-06-28T11:13:00Z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0x0101005BD961F21A7496448844715BF50ABCF3</vt:lpwstr>
  </property>
</Properties>
</file>