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4219D" w14:textId="4E6FE6C1" w:rsidR="00C22EFB" w:rsidRDefault="00252529" w:rsidP="00EF5DA6">
      <w:pPr>
        <w:pStyle w:val="Nadpis1"/>
        <w:spacing w:after="720"/>
        <w:rPr>
          <w:color w:val="000000" w:themeColor="text1"/>
        </w:rPr>
        <w:sectPr w:rsidR="00C22EFB">
          <w:headerReference w:type="default" r:id="rId11"/>
          <w:pgSz w:w="11906" w:h="16838"/>
          <w:pgMar w:top="893" w:right="283" w:bottom="567" w:left="3118" w:header="25" w:footer="0" w:gutter="0"/>
          <w:cols w:space="708"/>
          <w:formProt w:val="0"/>
          <w:docGrid w:linePitch="100"/>
        </w:sectPr>
      </w:pPr>
      <w:r>
        <w:rPr>
          <w:noProof/>
          <w:lang w:eastAsia="cs-CZ" w:bidi="ar-SA"/>
        </w:rPr>
        <mc:AlternateContent>
          <mc:Choice Requires="wps">
            <w:drawing>
              <wp:anchor distT="0" distB="0" distL="0" distR="0" simplePos="0" relativeHeight="25165926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613F34B3" w14:textId="77777777" w:rsidR="00D65129" w:rsidRDefault="00D65129" w:rsidP="00D65129">
                            <w:pPr>
                              <w:pStyle w:val="FrameContents"/>
                              <w:numPr>
                                <w:ilvl w:val="0"/>
                                <w:numId w:val="2"/>
                              </w:numPr>
                              <w:rPr>
                                <w:rStyle w:val="Hypertextovodkaz"/>
                                <w:szCs w:val="18"/>
                              </w:rPr>
                            </w:pPr>
                          </w:p>
                          <w:p w14:paraId="50D594E9" w14:textId="77777777" w:rsidR="00D65129" w:rsidRDefault="00D65129" w:rsidP="00D65129">
                            <w:pPr>
                              <w:pStyle w:val="FrameContents"/>
                              <w:numPr>
                                <w:ilvl w:val="0"/>
                                <w:numId w:val="2"/>
                              </w:numPr>
                              <w:rPr>
                                <w:b/>
                                <w:bCs/>
                              </w:rPr>
                            </w:pPr>
                            <w:r>
                              <w:rPr>
                                <w:b/>
                                <w:bCs/>
                              </w:rPr>
                              <w:t>Hana Bánovská</w:t>
                            </w:r>
                          </w:p>
                          <w:p w14:paraId="2CBE9F57" w14:textId="77777777" w:rsidR="00D65129" w:rsidRDefault="00D65129" w:rsidP="00D65129">
                            <w:pPr>
                              <w:pStyle w:val="FrameContents"/>
                              <w:numPr>
                                <w:ilvl w:val="0"/>
                                <w:numId w:val="2"/>
                              </w:numPr>
                              <w:rPr>
                                <w:bCs/>
                              </w:rPr>
                            </w:pPr>
                            <w:r>
                              <w:rPr>
                                <w:bCs/>
                              </w:rPr>
                              <w:t>775 911 269</w:t>
                            </w:r>
                          </w:p>
                          <w:p w14:paraId="27F38747" w14:textId="77777777" w:rsidR="00D65129" w:rsidRDefault="00D65129" w:rsidP="00D65129">
                            <w:pPr>
                              <w:pStyle w:val="FrameContents"/>
                              <w:rPr>
                                <w:spacing w:val="0"/>
                                <w:szCs w:val="18"/>
                              </w:rPr>
                            </w:pPr>
                            <w:r>
                              <w:rPr>
                                <w:rStyle w:val="Hypertextovodkaz"/>
                                <w:spacing w:val="0"/>
                                <w:szCs w:val="18"/>
                              </w:rPr>
                              <w:t>banovska@ticbrno.cz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w:pict>
              <v:rect w14:anchorId="79F99C5B" id="Shape1" o:spid="_x0000_s1026" style="position:absolute;left:0;text-align:left;margin-left:20.15pt;margin-top:141.15pt;width:123.25pt;height:124.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o:allowincell="f" filled="f" stroked="f" strokeweight="0">
                <v:textbox style="mso-fit-shape-to-text:t" inset="0,0,0,0">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613F34B3" w14:textId="77777777" w:rsidR="00D65129" w:rsidRDefault="00D65129" w:rsidP="00D65129">
                      <w:pPr>
                        <w:pStyle w:val="FrameContents"/>
                        <w:numPr>
                          <w:ilvl w:val="0"/>
                          <w:numId w:val="2"/>
                        </w:numPr>
                        <w:rPr>
                          <w:rStyle w:val="Hypertextovodkaz"/>
                          <w:szCs w:val="18"/>
                        </w:rPr>
                      </w:pPr>
                    </w:p>
                    <w:p w14:paraId="50D594E9" w14:textId="77777777" w:rsidR="00D65129" w:rsidRDefault="00D65129" w:rsidP="00D65129">
                      <w:pPr>
                        <w:pStyle w:val="FrameContents"/>
                        <w:numPr>
                          <w:ilvl w:val="0"/>
                          <w:numId w:val="2"/>
                        </w:numPr>
                        <w:rPr>
                          <w:b/>
                          <w:bCs/>
                        </w:rPr>
                      </w:pPr>
                      <w:r>
                        <w:rPr>
                          <w:b/>
                          <w:bCs/>
                        </w:rPr>
                        <w:t>Hana Bánovská</w:t>
                      </w:r>
                    </w:p>
                    <w:p w14:paraId="2CBE9F57" w14:textId="77777777" w:rsidR="00D65129" w:rsidRDefault="00D65129" w:rsidP="00D65129">
                      <w:pPr>
                        <w:pStyle w:val="FrameContents"/>
                        <w:numPr>
                          <w:ilvl w:val="0"/>
                          <w:numId w:val="2"/>
                        </w:numPr>
                        <w:rPr>
                          <w:bCs/>
                        </w:rPr>
                      </w:pPr>
                      <w:r>
                        <w:rPr>
                          <w:bCs/>
                        </w:rPr>
                        <w:t>775 911 269</w:t>
                      </w:r>
                    </w:p>
                    <w:p w14:paraId="27F38747" w14:textId="77777777" w:rsidR="00D65129" w:rsidRDefault="00D65129" w:rsidP="00D65129">
                      <w:pPr>
                        <w:pStyle w:val="FrameContents"/>
                        <w:rPr>
                          <w:spacing w:val="0"/>
                          <w:szCs w:val="18"/>
                        </w:rPr>
                      </w:pPr>
                      <w:r>
                        <w:rPr>
                          <w:rStyle w:val="Hypertextovodkaz"/>
                          <w:spacing w:val="0"/>
                          <w:szCs w:val="18"/>
                        </w:rPr>
                        <w:t>banovska@ticbrno.cz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v:textbox>
                <w10:wrap anchorx="page" anchory="page"/>
              </v:rect>
            </w:pict>
          </mc:Fallback>
        </mc:AlternateContent>
      </w:r>
      <w:r w:rsidR="002B6908" w:rsidRPr="64FC7935">
        <w:rPr>
          <w:color w:val="000000" w:themeColor="text1"/>
        </w:rPr>
        <w:t xml:space="preserve">TZ: </w:t>
      </w:r>
      <w:r w:rsidR="00EF5DA6">
        <w:rPr>
          <w:color w:val="000000" w:themeColor="text1"/>
        </w:rPr>
        <w:t>Brňané si připomenou středověkou historii města</w:t>
      </w:r>
    </w:p>
    <w:p w14:paraId="18841497" w14:textId="4F44689D" w:rsidR="00EF5DA6" w:rsidRDefault="00EF5DA6" w:rsidP="00EF5DA6">
      <w:pPr>
        <w:shd w:val="clear" w:color="auto" w:fill="FFFFFF" w:themeFill="background1"/>
        <w:spacing w:after="120"/>
        <w:rPr>
          <w:rFonts w:cs="Arial"/>
          <w:b/>
          <w:bCs/>
          <w:color w:val="242424"/>
        </w:rPr>
      </w:pPr>
      <w:r w:rsidRPr="00EF5DA6">
        <w:rPr>
          <w:rFonts w:cs="Arial"/>
          <w:b/>
          <w:bCs/>
          <w:color w:val="242424"/>
        </w:rPr>
        <w:t>Oblíbená městská slavnost Den Brna připomínající slavné vítězství brněnských obránců nad švédskými vojsky v roce 1645 se letos uskuteční 16.–18. srpna. Těšit se můžete na tradiční průvod vojsk centrem města i na historický pro</w:t>
      </w:r>
      <w:r>
        <w:rPr>
          <w:rFonts w:cs="Arial"/>
          <w:b/>
          <w:bCs/>
          <w:color w:val="242424"/>
        </w:rPr>
        <w:t>gram na Kraví hoře. Na rodiny s </w:t>
      </w:r>
      <w:r w:rsidRPr="00EF5DA6">
        <w:rPr>
          <w:rFonts w:cs="Arial"/>
          <w:b/>
          <w:bCs/>
          <w:color w:val="242424"/>
        </w:rPr>
        <w:t>dětmi bude zaměřen program na Špilberku, v katedrále na Petrově se uskuteční pontifikální mše svatá</w:t>
      </w:r>
      <w:r w:rsidR="00151C73">
        <w:rPr>
          <w:rFonts w:cs="Arial"/>
          <w:b/>
          <w:bCs/>
          <w:color w:val="242424"/>
        </w:rPr>
        <w:t xml:space="preserve">, </w:t>
      </w:r>
      <w:r w:rsidR="00151C73" w:rsidRPr="00151C73">
        <w:rPr>
          <w:rFonts w:cs="Arial"/>
          <w:b/>
          <w:bCs/>
          <w:color w:val="242424"/>
        </w:rPr>
        <w:t>kterou bu</w:t>
      </w:r>
      <w:r w:rsidR="00151C73">
        <w:rPr>
          <w:rFonts w:cs="Arial"/>
          <w:b/>
          <w:bCs/>
          <w:color w:val="242424"/>
        </w:rPr>
        <w:t>de sloužit biskup Pavel Konzbul</w:t>
      </w:r>
      <w:bookmarkStart w:id="0" w:name="_GoBack"/>
      <w:bookmarkEnd w:id="0"/>
      <w:r w:rsidRPr="00EF5DA6">
        <w:rPr>
          <w:rFonts w:cs="Arial"/>
          <w:b/>
          <w:bCs/>
          <w:color w:val="242424"/>
        </w:rPr>
        <w:t xml:space="preserve">. Akci spolupořádá TIC BRNO se Společností 1645, Biskupstvím brněnským a Muzeem města Brna. </w:t>
      </w:r>
    </w:p>
    <w:p w14:paraId="655E4FD2" w14:textId="7D5C02C9" w:rsidR="00EF5DA6" w:rsidRPr="00EF5DA6" w:rsidRDefault="00EF5DA6" w:rsidP="00EF5DA6">
      <w:pPr>
        <w:spacing w:after="120"/>
        <w:rPr>
          <w:rFonts w:cs="Arial"/>
          <w:color w:val="242424"/>
        </w:rPr>
      </w:pPr>
      <w:r w:rsidRPr="00EF5DA6">
        <w:rPr>
          <w:rFonts w:cs="Arial"/>
          <w:i/>
          <w:color w:val="242424"/>
        </w:rPr>
        <w:t xml:space="preserve">„Den Brna připomíná historické události, které změnily běh dějin a rozdělení rolí mezi městy na Moravě. Díky své statečné obraně před Švédy, kterým jinak v tomto kraji odolal už jen hrad Pernštejn, Brno posílilo svou pozici a stalo se hlavním správním centrem Moravy. O tuto funkci přitom už od středověku se střídavými úspěchy soupeřilo s Olomoucí. Od 17. století si ji ale podrželo až dodnes. Je dobře, že Brňané na tenhle zásadní okamžik nezapomínají a každoročně si </w:t>
      </w:r>
      <w:r>
        <w:rPr>
          <w:rFonts w:cs="Arial"/>
          <w:i/>
          <w:color w:val="242424"/>
        </w:rPr>
        <w:t>jej</w:t>
      </w:r>
      <w:r w:rsidRPr="00EF5DA6">
        <w:rPr>
          <w:rFonts w:cs="Arial"/>
          <w:i/>
          <w:color w:val="242424"/>
        </w:rPr>
        <w:t xml:space="preserve"> připomínají bohatým programem v centru města, oslovujícím všechny generace včetně těch nejmladších. Většina aktivit je navíc zdarma,”</w:t>
      </w:r>
      <w:r w:rsidRPr="00EF5DA6">
        <w:rPr>
          <w:rFonts w:cs="Arial"/>
          <w:color w:val="242424"/>
        </w:rPr>
        <w:t xml:space="preserve"> zve na festival primátor</w:t>
      </w:r>
      <w:r>
        <w:rPr>
          <w:rFonts w:cs="Arial"/>
          <w:color w:val="242424"/>
        </w:rPr>
        <w:t xml:space="preserve">ka města Brna Markéta Vaňková. </w:t>
      </w:r>
    </w:p>
    <w:p w14:paraId="3877007C" w14:textId="7847257B" w:rsidR="00EF5DA6" w:rsidRPr="00EF5DA6" w:rsidRDefault="00EF5DA6" w:rsidP="00EF5DA6">
      <w:pPr>
        <w:spacing w:after="120"/>
        <w:rPr>
          <w:rFonts w:cs="Arial"/>
          <w:color w:val="242424"/>
        </w:rPr>
      </w:pPr>
      <w:r w:rsidRPr="00EF5DA6">
        <w:rPr>
          <w:rFonts w:cs="Arial"/>
          <w:b/>
          <w:color w:val="242424"/>
        </w:rPr>
        <w:t>V pátek 16. 8.</w:t>
      </w:r>
      <w:r w:rsidRPr="00EF5DA6">
        <w:rPr>
          <w:rFonts w:cs="Arial"/>
          <w:color w:val="242424"/>
        </w:rPr>
        <w:t xml:space="preserve"> začne program pro děti už v pravé brněnské poledne, tedy v 11:00, komentovanou prohlídkou areálu Petrova s názvem Petrovské poledne, která bude klást důraz na události roku 1645 a je vhodná pro děti od 5 do 12 let. Pokračovat pak můžete do Diecézního muze</w:t>
      </w:r>
      <w:r>
        <w:rPr>
          <w:rFonts w:cs="Arial"/>
          <w:color w:val="242424"/>
        </w:rPr>
        <w:t xml:space="preserve">a na Muzejní hřiště pro děti.  </w:t>
      </w:r>
    </w:p>
    <w:p w14:paraId="51B5BC9E" w14:textId="65160100" w:rsidR="00EF5DA6" w:rsidRPr="00EF5DA6" w:rsidRDefault="00EF5DA6" w:rsidP="00EF5DA6">
      <w:pPr>
        <w:spacing w:after="120"/>
        <w:rPr>
          <w:rFonts w:cs="Arial"/>
          <w:color w:val="242424"/>
        </w:rPr>
      </w:pPr>
      <w:r w:rsidRPr="00EF5DA6">
        <w:rPr>
          <w:rFonts w:cs="Arial"/>
          <w:color w:val="242424"/>
        </w:rPr>
        <w:t>Od 18:00 pořádá TIC BRNO oblíbené podzemní prohlídky Labyrintu pod Zelným trhem s názvem Černá koule pro generála Torstensona. Speciálně upravená černá koule byla podle legendy tím jediným, co mohlo usmrtit švédského generála Torstensona. Při prohlídce Labyrintu potkáte taky švédského vojáka, který se před bitvou ukryl v</w:t>
      </w:r>
      <w:r>
        <w:rPr>
          <w:rFonts w:cs="Arial"/>
          <w:color w:val="242424"/>
        </w:rPr>
        <w:t> </w:t>
      </w:r>
      <w:r w:rsidRPr="00EF5DA6">
        <w:rPr>
          <w:rFonts w:cs="Arial"/>
          <w:color w:val="242424"/>
        </w:rPr>
        <w:t>podzemí</w:t>
      </w:r>
      <w:r>
        <w:rPr>
          <w:rFonts w:cs="Arial"/>
          <w:color w:val="242424"/>
        </w:rPr>
        <w:t>,</w:t>
      </w:r>
      <w:r w:rsidRPr="00EF5DA6">
        <w:rPr>
          <w:rFonts w:cs="Arial"/>
          <w:color w:val="242424"/>
        </w:rPr>
        <w:t xml:space="preserve"> a prožijete s ním jeho příběh se šťast</w:t>
      </w:r>
      <w:r>
        <w:rPr>
          <w:rFonts w:cs="Arial"/>
          <w:color w:val="242424"/>
        </w:rPr>
        <w:t>ným koncem v historické krčmě.</w:t>
      </w:r>
    </w:p>
    <w:p w14:paraId="7B71565D" w14:textId="673C01E4" w:rsidR="00EF5DA6" w:rsidRPr="00EF5DA6" w:rsidRDefault="00EF5DA6" w:rsidP="00EF5DA6">
      <w:pPr>
        <w:spacing w:after="120"/>
        <w:rPr>
          <w:rFonts w:cs="Arial"/>
          <w:color w:val="242424"/>
        </w:rPr>
      </w:pPr>
      <w:r w:rsidRPr="00EF5DA6">
        <w:rPr>
          <w:rFonts w:cs="Arial"/>
          <w:b/>
          <w:color w:val="242424"/>
        </w:rPr>
        <w:t>V sobotu 17. 8.</w:t>
      </w:r>
      <w:r w:rsidRPr="00EF5DA6">
        <w:rPr>
          <w:rFonts w:cs="Arial"/>
          <w:color w:val="242424"/>
        </w:rPr>
        <w:t xml:space="preserve"> můžete pokračovat v duchovním poznávání města na procházce po církevních stavbách spojených s obléháním Brna. Některé části města se vyloženě navrátí do doby třicetileté války. V 10:20 se vydá přes 220 vojáků od Denisových sadů průvodem ke kostelu sv. Jakuba, aby vzdali hold památce vojevůdce Raduita de Souches. Poté se vojska přemístí do svého vojenského tábora na Kraví hoře, v němž návštěvníci zažijí autentickou atmosfé</w:t>
      </w:r>
      <w:r>
        <w:rPr>
          <w:rFonts w:cs="Arial"/>
          <w:color w:val="242424"/>
        </w:rPr>
        <w:t xml:space="preserve">ru dobového táborového života. </w:t>
      </w:r>
    </w:p>
    <w:p w14:paraId="33BCAE02" w14:textId="0221A985" w:rsidR="00EF5DA6" w:rsidRPr="00EF5DA6" w:rsidRDefault="00EF5DA6" w:rsidP="00EF5DA6">
      <w:pPr>
        <w:spacing w:after="120"/>
        <w:rPr>
          <w:rFonts w:cs="Arial"/>
          <w:color w:val="242424"/>
        </w:rPr>
      </w:pPr>
      <w:r w:rsidRPr="00EF5DA6">
        <w:rPr>
          <w:rFonts w:cs="Arial"/>
          <w:i/>
          <w:color w:val="242424"/>
        </w:rPr>
        <w:t>„Stěžejní bitevní ukázka na Kraví hoře pod taktovkou Společnosti 1645 je tentokrát koncipována jako vzpomínky švédského důstojníka Olafa Johanssona na tažení vojska v roce 1645, obléhání Brna i neslavnou porážku nájezdníků. Letos jsme rozšířili kulisy r</w:t>
      </w:r>
      <w:r>
        <w:rPr>
          <w:rFonts w:cs="Arial"/>
          <w:i/>
          <w:color w:val="242424"/>
        </w:rPr>
        <w:t>eprezentující brněnské hradby i </w:t>
      </w:r>
      <w:r w:rsidRPr="00EF5DA6">
        <w:rPr>
          <w:rFonts w:cs="Arial"/>
          <w:i/>
          <w:color w:val="242424"/>
        </w:rPr>
        <w:t>švédská polní opevnění. Bitvy se zúčastní také 16 jezdců na koních a 10 kanónů,”</w:t>
      </w:r>
      <w:r w:rsidRPr="00EF5DA6">
        <w:rPr>
          <w:rFonts w:cs="Arial"/>
          <w:color w:val="242424"/>
        </w:rPr>
        <w:t xml:space="preserve"> zmínil Ond</w:t>
      </w:r>
      <w:r>
        <w:rPr>
          <w:rFonts w:cs="Arial"/>
          <w:color w:val="242424"/>
        </w:rPr>
        <w:t xml:space="preserve">řej Anton ze Společnosti 1645. </w:t>
      </w:r>
    </w:p>
    <w:p w14:paraId="1BB2CBB1" w14:textId="38A367A2" w:rsidR="00EF5DA6" w:rsidRPr="00EF5DA6" w:rsidRDefault="00EF5DA6" w:rsidP="00EF5DA6">
      <w:pPr>
        <w:spacing w:after="120"/>
        <w:rPr>
          <w:rFonts w:cs="Arial"/>
          <w:color w:val="242424"/>
        </w:rPr>
      </w:pPr>
      <w:r w:rsidRPr="00EF5DA6">
        <w:rPr>
          <w:rFonts w:cs="Arial"/>
          <w:color w:val="242424"/>
        </w:rPr>
        <w:t>Diváci se mohou těšit i na atraktivní jezdeckou show, kde jezdci ze společnosti Tvrz předvedou dobové vojenské jezdecké umění a představí se také čtveřice současných jezdců Policie České republiky z Oddělení služební hipologie Brno. Diváci s úžasem zjistí, že výcvik a nutné dovednosti jízdních ozbrojených složek jsou prakticky totožné i po 379 letech. Návštěvníci akce pak budou mít ojedinělou možnost si prohlédnout policejní kamion pro dopravu koní na zásah</w:t>
      </w:r>
      <w:r>
        <w:rPr>
          <w:rFonts w:cs="Arial"/>
          <w:color w:val="242424"/>
        </w:rPr>
        <w:t>y, který zde bude prezentován.</w:t>
      </w:r>
    </w:p>
    <w:p w14:paraId="02C6F1F0" w14:textId="7EE048DF" w:rsidR="00EF5DA6" w:rsidRPr="00EF5DA6" w:rsidRDefault="00EF5DA6" w:rsidP="00EF5DA6">
      <w:pPr>
        <w:spacing w:after="120"/>
        <w:rPr>
          <w:rFonts w:cs="Arial"/>
          <w:color w:val="242424"/>
        </w:rPr>
      </w:pPr>
      <w:r w:rsidRPr="00EF5DA6">
        <w:rPr>
          <w:rFonts w:cs="Arial"/>
          <w:color w:val="242424"/>
        </w:rPr>
        <w:t>Vojensko-historická představení budou střídat koncerty dobové hudby (Alioquin), historizujícího folku (Lucrezia Borgia) i historizujícího folkrocku (Quanti Minoris) a atraktivní módní přehlídka odění 17. s</w:t>
      </w:r>
      <w:r>
        <w:rPr>
          <w:rFonts w:cs="Arial"/>
          <w:color w:val="242424"/>
        </w:rPr>
        <w:t xml:space="preserve">toletí v podání Starého světa. </w:t>
      </w:r>
    </w:p>
    <w:p w14:paraId="12A06164" w14:textId="06E8380C" w:rsidR="00EF5DA6" w:rsidRPr="00EF5DA6" w:rsidRDefault="00EF5DA6" w:rsidP="00EF5DA6">
      <w:pPr>
        <w:spacing w:after="120"/>
        <w:rPr>
          <w:rFonts w:cs="Arial"/>
          <w:color w:val="242424"/>
        </w:rPr>
      </w:pPr>
      <w:r w:rsidRPr="00EF5DA6">
        <w:rPr>
          <w:rFonts w:cs="Arial"/>
          <w:color w:val="242424"/>
        </w:rPr>
        <w:t xml:space="preserve">Velmi bohatý bude také sobotní program na hradě Špilberk. </w:t>
      </w:r>
      <w:r w:rsidRPr="00EF5DA6">
        <w:rPr>
          <w:rFonts w:cs="Arial"/>
          <w:i/>
          <w:color w:val="242424"/>
        </w:rPr>
        <w:t>„Nádvoří a terasy hradu se od 12 hodin promění v historické tržiště. Ochutnáte dobré jídlo a pití, uslyšíte dobové koncerty a uvidíte divadelní i taneční představení, nebude chybět rytířský turnaj, mů</w:t>
      </w:r>
      <w:r>
        <w:rPr>
          <w:rFonts w:cs="Arial"/>
          <w:i/>
          <w:color w:val="242424"/>
        </w:rPr>
        <w:t>žete se nechat unést fantazií v </w:t>
      </w:r>
      <w:r w:rsidRPr="00EF5DA6">
        <w:rPr>
          <w:rFonts w:cs="Arial"/>
          <w:i/>
          <w:color w:val="242424"/>
        </w:rPr>
        <w:t>herně Podivuhodný svět Jiřího Šebesty, nebo si zajít na komentovanou pro</w:t>
      </w:r>
      <w:r>
        <w:rPr>
          <w:rFonts w:cs="Arial"/>
          <w:i/>
          <w:color w:val="242424"/>
        </w:rPr>
        <w:t>hlídku hradu v </w:t>
      </w:r>
      <w:r w:rsidRPr="00EF5DA6">
        <w:rPr>
          <w:rFonts w:cs="Arial"/>
          <w:i/>
          <w:color w:val="242424"/>
        </w:rPr>
        <w:t>hantecu. Na závěr si dáme barokní autorský muzikál Pudl a Pudr v rytmu disco-opery!”</w:t>
      </w:r>
      <w:r w:rsidRPr="00EF5DA6">
        <w:rPr>
          <w:rFonts w:cs="Arial"/>
          <w:color w:val="242424"/>
        </w:rPr>
        <w:t xml:space="preserve"> zve na Špilberk Jana J</w:t>
      </w:r>
      <w:r>
        <w:rPr>
          <w:rFonts w:cs="Arial"/>
          <w:color w:val="242424"/>
        </w:rPr>
        <w:t xml:space="preserve">anulíková, ředitelka TIC BRNO. </w:t>
      </w:r>
    </w:p>
    <w:p w14:paraId="7907D21F" w14:textId="0BF88CF1" w:rsidR="00EF5DA6" w:rsidRPr="00EF5DA6" w:rsidRDefault="00EF5DA6" w:rsidP="00EF5DA6">
      <w:pPr>
        <w:spacing w:after="120"/>
        <w:rPr>
          <w:rFonts w:cs="Arial"/>
          <w:color w:val="242424"/>
        </w:rPr>
      </w:pPr>
      <w:r w:rsidRPr="00EF5DA6">
        <w:rPr>
          <w:rFonts w:cs="Arial"/>
          <w:b/>
          <w:color w:val="242424"/>
        </w:rPr>
        <w:t>Neděle 18. 8.</w:t>
      </w:r>
      <w:r w:rsidRPr="00EF5DA6">
        <w:rPr>
          <w:rFonts w:cs="Arial"/>
          <w:color w:val="242424"/>
        </w:rPr>
        <w:t xml:space="preserve"> je tradičně věnována především duchovnímu rozměru festivalu. Biskupství brněnské zve na dopolední pontifikální mši svatou v katedrále sv. Petra a Pavla. V zahradách pod Petrovem si rodiny s dětmi užijí pohádku Šípková Růženka od Divadla Víti Marčíka, světové speciality ochu</w:t>
      </w:r>
      <w:r>
        <w:rPr>
          <w:rFonts w:cs="Arial"/>
          <w:color w:val="242424"/>
        </w:rPr>
        <w:t xml:space="preserve">tnáte v restauraci L'Eau Vive. </w:t>
      </w:r>
    </w:p>
    <w:p w14:paraId="524F0406" w14:textId="3FC0A472" w:rsidR="00EF5DA6" w:rsidRPr="00EF5DA6" w:rsidRDefault="00EF5DA6" w:rsidP="00EF5DA6">
      <w:pPr>
        <w:spacing w:after="120"/>
        <w:rPr>
          <w:rFonts w:cs="Arial"/>
          <w:color w:val="242424"/>
        </w:rPr>
      </w:pPr>
      <w:r>
        <w:rPr>
          <w:rFonts w:cs="Arial"/>
          <w:color w:val="242424"/>
        </w:rPr>
        <w:t>Brno 8. 8. 2024</w:t>
      </w:r>
    </w:p>
    <w:p w14:paraId="1C49CFFD" w14:textId="4864D742" w:rsidR="00EF5DA6" w:rsidRPr="00EF5DA6" w:rsidRDefault="00EF5DA6" w:rsidP="00EF5DA6">
      <w:pPr>
        <w:jc w:val="both"/>
        <w:rPr>
          <w:rFonts w:cs="Arial"/>
          <w:b/>
          <w:color w:val="242424"/>
        </w:rPr>
      </w:pPr>
      <w:r w:rsidRPr="00EF5DA6">
        <w:rPr>
          <w:rFonts w:cs="Arial"/>
          <w:b/>
          <w:color w:val="242424"/>
        </w:rPr>
        <w:t xml:space="preserve">Den Brna </w:t>
      </w:r>
    </w:p>
    <w:p w14:paraId="2778D646" w14:textId="6CCE7B80" w:rsidR="00EF5DA6" w:rsidRPr="00EF5DA6" w:rsidRDefault="00EF5DA6" w:rsidP="00EF5DA6">
      <w:pPr>
        <w:jc w:val="both"/>
        <w:rPr>
          <w:rFonts w:cs="Arial"/>
          <w:color w:val="242424"/>
        </w:rPr>
      </w:pPr>
      <w:r w:rsidRPr="00EF5DA6">
        <w:rPr>
          <w:rFonts w:cs="Arial"/>
          <w:color w:val="242424"/>
        </w:rPr>
        <w:t>16.–</w:t>
      </w:r>
      <w:r>
        <w:rPr>
          <w:rFonts w:cs="Arial"/>
          <w:color w:val="242424"/>
        </w:rPr>
        <w:t xml:space="preserve">18. 8. 2024 </w:t>
      </w:r>
    </w:p>
    <w:p w14:paraId="3FEC79C4" w14:textId="3A4D56F7" w:rsidR="00EF5DA6" w:rsidRDefault="00151C73" w:rsidP="00EF5DA6">
      <w:pPr>
        <w:jc w:val="both"/>
        <w:rPr>
          <w:rFonts w:cs="Arial"/>
          <w:color w:val="242424"/>
        </w:rPr>
      </w:pPr>
      <w:hyperlink r:id="rId12" w:history="1">
        <w:r w:rsidR="00EF5DA6" w:rsidRPr="00B607C2">
          <w:rPr>
            <w:rStyle w:val="Hypertextovodkaz"/>
            <w:rFonts w:cs="Arial"/>
          </w:rPr>
          <w:t>www.denbrna.cz</w:t>
        </w:r>
      </w:hyperlink>
      <w:r w:rsidR="00EF5DA6">
        <w:rPr>
          <w:rFonts w:cs="Arial"/>
          <w:color w:val="242424"/>
        </w:rPr>
        <w:t xml:space="preserve"> </w:t>
      </w:r>
    </w:p>
    <w:sectPr w:rsidR="00EF5DA6" w:rsidSect="003203C1">
      <w:type w:val="continuous"/>
      <w:pgSz w:w="11906" w:h="16838"/>
      <w:pgMar w:top="893" w:right="566"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F14BDD" w14:textId="77777777" w:rsidR="0088537A" w:rsidRDefault="0088537A">
      <w:r>
        <w:separator/>
      </w:r>
    </w:p>
  </w:endnote>
  <w:endnote w:type="continuationSeparator" w:id="0">
    <w:p w14:paraId="44511BDD" w14:textId="77777777" w:rsidR="0088537A" w:rsidRDefault="00885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729C4" w14:textId="77777777" w:rsidR="0088537A" w:rsidRDefault="0088537A">
      <w:r>
        <w:separator/>
      </w:r>
    </w:p>
  </w:footnote>
  <w:footnote w:type="continuationSeparator" w:id="0">
    <w:p w14:paraId="35AF3229" w14:textId="77777777" w:rsidR="0088537A" w:rsidRDefault="00885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0"/>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336DB"/>
    <w:rsid w:val="00042687"/>
    <w:rsid w:val="0005251B"/>
    <w:rsid w:val="000908AD"/>
    <w:rsid w:val="000944FB"/>
    <w:rsid w:val="0009725B"/>
    <w:rsid w:val="000A2DE4"/>
    <w:rsid w:val="00120A6E"/>
    <w:rsid w:val="00123805"/>
    <w:rsid w:val="00151C73"/>
    <w:rsid w:val="001633DD"/>
    <w:rsid w:val="00252529"/>
    <w:rsid w:val="002642B7"/>
    <w:rsid w:val="00273BDF"/>
    <w:rsid w:val="0028564D"/>
    <w:rsid w:val="00292ADA"/>
    <w:rsid w:val="002B6908"/>
    <w:rsid w:val="002F6E72"/>
    <w:rsid w:val="003203C1"/>
    <w:rsid w:val="0034123F"/>
    <w:rsid w:val="00343A88"/>
    <w:rsid w:val="00347EE7"/>
    <w:rsid w:val="00351887"/>
    <w:rsid w:val="00413B6D"/>
    <w:rsid w:val="00436B57"/>
    <w:rsid w:val="004938B4"/>
    <w:rsid w:val="004F4B1D"/>
    <w:rsid w:val="004F5373"/>
    <w:rsid w:val="00573E61"/>
    <w:rsid w:val="005B3DED"/>
    <w:rsid w:val="0069183B"/>
    <w:rsid w:val="007A163F"/>
    <w:rsid w:val="007B47D5"/>
    <w:rsid w:val="007C7C97"/>
    <w:rsid w:val="007D3D26"/>
    <w:rsid w:val="007F5FA7"/>
    <w:rsid w:val="00800052"/>
    <w:rsid w:val="0088537A"/>
    <w:rsid w:val="008A0FDA"/>
    <w:rsid w:val="008D5261"/>
    <w:rsid w:val="008D5805"/>
    <w:rsid w:val="00926BA8"/>
    <w:rsid w:val="00956593"/>
    <w:rsid w:val="00963E32"/>
    <w:rsid w:val="0099113A"/>
    <w:rsid w:val="009A6437"/>
    <w:rsid w:val="009A676F"/>
    <w:rsid w:val="009B4ADC"/>
    <w:rsid w:val="00BB086A"/>
    <w:rsid w:val="00BD5357"/>
    <w:rsid w:val="00BF2E33"/>
    <w:rsid w:val="00C22EFB"/>
    <w:rsid w:val="00C5753E"/>
    <w:rsid w:val="00C74B78"/>
    <w:rsid w:val="00C90682"/>
    <w:rsid w:val="00CA5C39"/>
    <w:rsid w:val="00CA77E8"/>
    <w:rsid w:val="00CB40B6"/>
    <w:rsid w:val="00D40E9C"/>
    <w:rsid w:val="00D526A9"/>
    <w:rsid w:val="00D65129"/>
    <w:rsid w:val="00D830BF"/>
    <w:rsid w:val="00D835C0"/>
    <w:rsid w:val="00D992C5"/>
    <w:rsid w:val="00DB19E6"/>
    <w:rsid w:val="00DC40B0"/>
    <w:rsid w:val="00DC420E"/>
    <w:rsid w:val="00E07C53"/>
    <w:rsid w:val="00E535E9"/>
    <w:rsid w:val="00E72957"/>
    <w:rsid w:val="00EA4C28"/>
    <w:rsid w:val="00ED3A2D"/>
    <w:rsid w:val="00EF5DA6"/>
    <w:rsid w:val="00F13931"/>
    <w:rsid w:val="00F36B37"/>
    <w:rsid w:val="00F52923"/>
    <w:rsid w:val="00F64823"/>
    <w:rsid w:val="00FB7377"/>
    <w:rsid w:val="01B19560"/>
    <w:rsid w:val="01C95BBE"/>
    <w:rsid w:val="0542A77B"/>
    <w:rsid w:val="08B8B415"/>
    <w:rsid w:val="0E42AF48"/>
    <w:rsid w:val="0F6E1D6F"/>
    <w:rsid w:val="0F9A2DA0"/>
    <w:rsid w:val="12424E87"/>
    <w:rsid w:val="12681978"/>
    <w:rsid w:val="127AD5AD"/>
    <w:rsid w:val="12970145"/>
    <w:rsid w:val="1342E918"/>
    <w:rsid w:val="14DD8FAA"/>
    <w:rsid w:val="1B0E20F6"/>
    <w:rsid w:val="20D7A79D"/>
    <w:rsid w:val="215C5D7C"/>
    <w:rsid w:val="26A7C872"/>
    <w:rsid w:val="28D001A5"/>
    <w:rsid w:val="2999A7AD"/>
    <w:rsid w:val="2A795DFD"/>
    <w:rsid w:val="2DA4CFBA"/>
    <w:rsid w:val="2E405BC0"/>
    <w:rsid w:val="3190051A"/>
    <w:rsid w:val="320B6B44"/>
    <w:rsid w:val="34E65169"/>
    <w:rsid w:val="3516D63B"/>
    <w:rsid w:val="364B2B36"/>
    <w:rsid w:val="36595B30"/>
    <w:rsid w:val="3869433A"/>
    <w:rsid w:val="3928A93A"/>
    <w:rsid w:val="3A02F313"/>
    <w:rsid w:val="4007E9FF"/>
    <w:rsid w:val="443B11D7"/>
    <w:rsid w:val="455C79AE"/>
    <w:rsid w:val="4566DF90"/>
    <w:rsid w:val="48B404E6"/>
    <w:rsid w:val="48DC7E64"/>
    <w:rsid w:val="4E0C04C3"/>
    <w:rsid w:val="4FACEE2A"/>
    <w:rsid w:val="51E8B36F"/>
    <w:rsid w:val="54DCB093"/>
    <w:rsid w:val="58D1412E"/>
    <w:rsid w:val="59E534AA"/>
    <w:rsid w:val="5A48947C"/>
    <w:rsid w:val="5E71455D"/>
    <w:rsid w:val="6059D4EC"/>
    <w:rsid w:val="61E76E05"/>
    <w:rsid w:val="62F4ED17"/>
    <w:rsid w:val="63929868"/>
    <w:rsid w:val="63C06541"/>
    <w:rsid w:val="64FC7935"/>
    <w:rsid w:val="65E3B1F5"/>
    <w:rsid w:val="689E546F"/>
    <w:rsid w:val="6944CE0B"/>
    <w:rsid w:val="6EFFEA38"/>
    <w:rsid w:val="6F20DB87"/>
    <w:rsid w:val="7069CE21"/>
    <w:rsid w:val="76FB8EA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 w:type="character" w:customStyle="1" w:styleId="UnresolvedMention">
    <w:name w:val="Unresolved Mention"/>
    <w:basedOn w:val="Standardnpsmoodstavce"/>
    <w:uiPriority w:val="99"/>
    <w:semiHidden/>
    <w:unhideWhenUsed/>
    <w:rsid w:val="009565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548411">
      <w:bodyDiv w:val="1"/>
      <w:marLeft w:val="0"/>
      <w:marRight w:val="0"/>
      <w:marTop w:val="0"/>
      <w:marBottom w:val="0"/>
      <w:divBdr>
        <w:top w:val="none" w:sz="0" w:space="0" w:color="auto"/>
        <w:left w:val="none" w:sz="0" w:space="0" w:color="auto"/>
        <w:bottom w:val="none" w:sz="0" w:space="0" w:color="auto"/>
        <w:right w:val="none" w:sz="0" w:space="0" w:color="auto"/>
      </w:divBdr>
      <w:divsChild>
        <w:div w:id="935943276">
          <w:marLeft w:val="0"/>
          <w:marRight w:val="0"/>
          <w:marTop w:val="0"/>
          <w:marBottom w:val="0"/>
          <w:divBdr>
            <w:top w:val="none" w:sz="0" w:space="0" w:color="auto"/>
            <w:left w:val="none" w:sz="0" w:space="0" w:color="auto"/>
            <w:bottom w:val="none" w:sz="0" w:space="0" w:color="auto"/>
            <w:right w:val="none" w:sz="0" w:space="0" w:color="auto"/>
          </w:divBdr>
        </w:div>
        <w:div w:id="984701246">
          <w:marLeft w:val="0"/>
          <w:marRight w:val="0"/>
          <w:marTop w:val="0"/>
          <w:marBottom w:val="0"/>
          <w:divBdr>
            <w:top w:val="none" w:sz="0" w:space="0" w:color="auto"/>
            <w:left w:val="none" w:sz="0" w:space="0" w:color="auto"/>
            <w:bottom w:val="none" w:sz="0" w:space="0" w:color="auto"/>
            <w:right w:val="none" w:sz="0" w:space="0" w:color="auto"/>
          </w:divBdr>
        </w:div>
        <w:div w:id="892885815">
          <w:marLeft w:val="0"/>
          <w:marRight w:val="0"/>
          <w:marTop w:val="0"/>
          <w:marBottom w:val="0"/>
          <w:divBdr>
            <w:top w:val="none" w:sz="0" w:space="0" w:color="auto"/>
            <w:left w:val="none" w:sz="0" w:space="0" w:color="auto"/>
            <w:bottom w:val="none" w:sz="0" w:space="0" w:color="auto"/>
            <w:right w:val="none" w:sz="0" w:space="0" w:color="auto"/>
          </w:divBdr>
        </w:div>
        <w:div w:id="1983920171">
          <w:marLeft w:val="0"/>
          <w:marRight w:val="0"/>
          <w:marTop w:val="0"/>
          <w:marBottom w:val="0"/>
          <w:divBdr>
            <w:top w:val="none" w:sz="0" w:space="0" w:color="auto"/>
            <w:left w:val="none" w:sz="0" w:space="0" w:color="auto"/>
            <w:bottom w:val="none" w:sz="0" w:space="0" w:color="auto"/>
            <w:right w:val="none" w:sz="0" w:space="0" w:color="auto"/>
          </w:divBdr>
        </w:div>
        <w:div w:id="1413045593">
          <w:marLeft w:val="0"/>
          <w:marRight w:val="0"/>
          <w:marTop w:val="0"/>
          <w:marBottom w:val="0"/>
          <w:divBdr>
            <w:top w:val="none" w:sz="0" w:space="0" w:color="auto"/>
            <w:left w:val="none" w:sz="0" w:space="0" w:color="auto"/>
            <w:bottom w:val="none" w:sz="0" w:space="0" w:color="auto"/>
            <w:right w:val="none" w:sz="0" w:space="0" w:color="auto"/>
          </w:divBdr>
        </w:div>
        <w:div w:id="1274245992">
          <w:marLeft w:val="0"/>
          <w:marRight w:val="0"/>
          <w:marTop w:val="0"/>
          <w:marBottom w:val="0"/>
          <w:divBdr>
            <w:top w:val="none" w:sz="0" w:space="0" w:color="auto"/>
            <w:left w:val="none" w:sz="0" w:space="0" w:color="auto"/>
            <w:bottom w:val="none" w:sz="0" w:space="0" w:color="auto"/>
            <w:right w:val="none" w:sz="0" w:space="0" w:color="auto"/>
          </w:divBdr>
        </w:div>
        <w:div w:id="148596941">
          <w:marLeft w:val="0"/>
          <w:marRight w:val="0"/>
          <w:marTop w:val="0"/>
          <w:marBottom w:val="0"/>
          <w:divBdr>
            <w:top w:val="none" w:sz="0" w:space="0" w:color="auto"/>
            <w:left w:val="none" w:sz="0" w:space="0" w:color="auto"/>
            <w:bottom w:val="none" w:sz="0" w:space="0" w:color="auto"/>
            <w:right w:val="none" w:sz="0" w:space="0" w:color="auto"/>
          </w:divBdr>
        </w:div>
        <w:div w:id="665859372">
          <w:marLeft w:val="0"/>
          <w:marRight w:val="0"/>
          <w:marTop w:val="0"/>
          <w:marBottom w:val="0"/>
          <w:divBdr>
            <w:top w:val="none" w:sz="0" w:space="0" w:color="auto"/>
            <w:left w:val="none" w:sz="0" w:space="0" w:color="auto"/>
            <w:bottom w:val="none" w:sz="0" w:space="0" w:color="auto"/>
            <w:right w:val="none" w:sz="0" w:space="0" w:color="auto"/>
          </w:divBdr>
        </w:div>
        <w:div w:id="1821388465">
          <w:marLeft w:val="0"/>
          <w:marRight w:val="0"/>
          <w:marTop w:val="0"/>
          <w:marBottom w:val="0"/>
          <w:divBdr>
            <w:top w:val="none" w:sz="0" w:space="0" w:color="auto"/>
            <w:left w:val="none" w:sz="0" w:space="0" w:color="auto"/>
            <w:bottom w:val="none" w:sz="0" w:space="0" w:color="auto"/>
            <w:right w:val="none" w:sz="0" w:space="0" w:color="auto"/>
          </w:divBdr>
        </w:div>
        <w:div w:id="1328901700">
          <w:marLeft w:val="0"/>
          <w:marRight w:val="0"/>
          <w:marTop w:val="0"/>
          <w:marBottom w:val="0"/>
          <w:divBdr>
            <w:top w:val="none" w:sz="0" w:space="0" w:color="auto"/>
            <w:left w:val="none" w:sz="0" w:space="0" w:color="auto"/>
            <w:bottom w:val="none" w:sz="0" w:space="0" w:color="auto"/>
            <w:right w:val="none" w:sz="0" w:space="0" w:color="auto"/>
          </w:divBdr>
        </w:div>
        <w:div w:id="1232037846">
          <w:marLeft w:val="0"/>
          <w:marRight w:val="0"/>
          <w:marTop w:val="0"/>
          <w:marBottom w:val="0"/>
          <w:divBdr>
            <w:top w:val="none" w:sz="0" w:space="0" w:color="auto"/>
            <w:left w:val="none" w:sz="0" w:space="0" w:color="auto"/>
            <w:bottom w:val="none" w:sz="0" w:space="0" w:color="auto"/>
            <w:right w:val="none" w:sz="0" w:space="0" w:color="auto"/>
          </w:divBdr>
        </w:div>
        <w:div w:id="637881460">
          <w:marLeft w:val="0"/>
          <w:marRight w:val="0"/>
          <w:marTop w:val="0"/>
          <w:marBottom w:val="0"/>
          <w:divBdr>
            <w:top w:val="none" w:sz="0" w:space="0" w:color="auto"/>
            <w:left w:val="none" w:sz="0" w:space="0" w:color="auto"/>
            <w:bottom w:val="none" w:sz="0" w:space="0" w:color="auto"/>
            <w:right w:val="none" w:sz="0" w:space="0" w:color="auto"/>
          </w:divBdr>
        </w:div>
      </w:divsChild>
    </w:div>
    <w:div w:id="588732414">
      <w:bodyDiv w:val="1"/>
      <w:marLeft w:val="0"/>
      <w:marRight w:val="0"/>
      <w:marTop w:val="0"/>
      <w:marBottom w:val="0"/>
      <w:divBdr>
        <w:top w:val="none" w:sz="0" w:space="0" w:color="auto"/>
        <w:left w:val="none" w:sz="0" w:space="0" w:color="auto"/>
        <w:bottom w:val="none" w:sz="0" w:space="0" w:color="auto"/>
        <w:right w:val="none" w:sz="0" w:space="0" w:color="auto"/>
      </w:divBdr>
    </w:div>
    <w:div w:id="618529460">
      <w:bodyDiv w:val="1"/>
      <w:marLeft w:val="0"/>
      <w:marRight w:val="0"/>
      <w:marTop w:val="0"/>
      <w:marBottom w:val="0"/>
      <w:divBdr>
        <w:top w:val="none" w:sz="0" w:space="0" w:color="auto"/>
        <w:left w:val="none" w:sz="0" w:space="0" w:color="auto"/>
        <w:bottom w:val="none" w:sz="0" w:space="0" w:color="auto"/>
        <w:right w:val="none" w:sz="0" w:space="0" w:color="auto"/>
      </w:divBdr>
    </w:div>
    <w:div w:id="1365328957">
      <w:bodyDiv w:val="1"/>
      <w:marLeft w:val="0"/>
      <w:marRight w:val="0"/>
      <w:marTop w:val="0"/>
      <w:marBottom w:val="0"/>
      <w:divBdr>
        <w:top w:val="none" w:sz="0" w:space="0" w:color="auto"/>
        <w:left w:val="none" w:sz="0" w:space="0" w:color="auto"/>
        <w:bottom w:val="none" w:sz="0" w:space="0" w:color="auto"/>
        <w:right w:val="none" w:sz="0" w:space="0" w:color="auto"/>
      </w:divBdr>
    </w:div>
    <w:div w:id="1748188092">
      <w:bodyDiv w:val="1"/>
      <w:marLeft w:val="0"/>
      <w:marRight w:val="0"/>
      <w:marTop w:val="0"/>
      <w:marBottom w:val="0"/>
      <w:divBdr>
        <w:top w:val="none" w:sz="0" w:space="0" w:color="auto"/>
        <w:left w:val="none" w:sz="0" w:space="0" w:color="auto"/>
        <w:bottom w:val="none" w:sz="0" w:space="0" w:color="auto"/>
        <w:right w:val="none" w:sz="0" w:space="0" w:color="auto"/>
      </w:divBdr>
      <w:divsChild>
        <w:div w:id="1570991810">
          <w:marLeft w:val="0"/>
          <w:marRight w:val="0"/>
          <w:marTop w:val="0"/>
          <w:marBottom w:val="0"/>
          <w:divBdr>
            <w:top w:val="none" w:sz="0" w:space="0" w:color="auto"/>
            <w:left w:val="none" w:sz="0" w:space="0" w:color="auto"/>
            <w:bottom w:val="none" w:sz="0" w:space="0" w:color="auto"/>
            <w:right w:val="none" w:sz="0" w:space="0" w:color="auto"/>
          </w:divBdr>
        </w:div>
        <w:div w:id="855264086">
          <w:marLeft w:val="0"/>
          <w:marRight w:val="0"/>
          <w:marTop w:val="0"/>
          <w:marBottom w:val="0"/>
          <w:divBdr>
            <w:top w:val="none" w:sz="0" w:space="0" w:color="auto"/>
            <w:left w:val="none" w:sz="0" w:space="0" w:color="auto"/>
            <w:bottom w:val="none" w:sz="0" w:space="0" w:color="auto"/>
            <w:right w:val="none" w:sz="0" w:space="0" w:color="auto"/>
          </w:divBdr>
        </w:div>
        <w:div w:id="1015809439">
          <w:marLeft w:val="0"/>
          <w:marRight w:val="0"/>
          <w:marTop w:val="0"/>
          <w:marBottom w:val="0"/>
          <w:divBdr>
            <w:top w:val="none" w:sz="0" w:space="0" w:color="auto"/>
            <w:left w:val="none" w:sz="0" w:space="0" w:color="auto"/>
            <w:bottom w:val="none" w:sz="0" w:space="0" w:color="auto"/>
            <w:right w:val="none" w:sz="0" w:space="0" w:color="auto"/>
          </w:divBdr>
        </w:div>
        <w:div w:id="939489635">
          <w:marLeft w:val="0"/>
          <w:marRight w:val="0"/>
          <w:marTop w:val="0"/>
          <w:marBottom w:val="0"/>
          <w:divBdr>
            <w:top w:val="none" w:sz="0" w:space="0" w:color="auto"/>
            <w:left w:val="none" w:sz="0" w:space="0" w:color="auto"/>
            <w:bottom w:val="none" w:sz="0" w:space="0" w:color="auto"/>
            <w:right w:val="none" w:sz="0" w:space="0" w:color="auto"/>
          </w:divBdr>
        </w:div>
        <w:div w:id="1835954634">
          <w:marLeft w:val="0"/>
          <w:marRight w:val="0"/>
          <w:marTop w:val="0"/>
          <w:marBottom w:val="0"/>
          <w:divBdr>
            <w:top w:val="none" w:sz="0" w:space="0" w:color="auto"/>
            <w:left w:val="none" w:sz="0" w:space="0" w:color="auto"/>
            <w:bottom w:val="none" w:sz="0" w:space="0" w:color="auto"/>
            <w:right w:val="none" w:sz="0" w:space="0" w:color="auto"/>
          </w:divBdr>
        </w:div>
        <w:div w:id="2054693340">
          <w:marLeft w:val="0"/>
          <w:marRight w:val="0"/>
          <w:marTop w:val="0"/>
          <w:marBottom w:val="0"/>
          <w:divBdr>
            <w:top w:val="none" w:sz="0" w:space="0" w:color="auto"/>
            <w:left w:val="none" w:sz="0" w:space="0" w:color="auto"/>
            <w:bottom w:val="none" w:sz="0" w:space="0" w:color="auto"/>
            <w:right w:val="none" w:sz="0" w:space="0" w:color="auto"/>
          </w:divBdr>
        </w:div>
        <w:div w:id="2024551266">
          <w:marLeft w:val="0"/>
          <w:marRight w:val="0"/>
          <w:marTop w:val="0"/>
          <w:marBottom w:val="0"/>
          <w:divBdr>
            <w:top w:val="none" w:sz="0" w:space="0" w:color="auto"/>
            <w:left w:val="none" w:sz="0" w:space="0" w:color="auto"/>
            <w:bottom w:val="none" w:sz="0" w:space="0" w:color="auto"/>
            <w:right w:val="none" w:sz="0" w:space="0" w:color="auto"/>
          </w:divBdr>
        </w:div>
        <w:div w:id="1094665279">
          <w:marLeft w:val="0"/>
          <w:marRight w:val="0"/>
          <w:marTop w:val="0"/>
          <w:marBottom w:val="0"/>
          <w:divBdr>
            <w:top w:val="none" w:sz="0" w:space="0" w:color="auto"/>
            <w:left w:val="none" w:sz="0" w:space="0" w:color="auto"/>
            <w:bottom w:val="none" w:sz="0" w:space="0" w:color="auto"/>
            <w:right w:val="none" w:sz="0" w:space="0" w:color="auto"/>
          </w:divBdr>
        </w:div>
        <w:div w:id="1114210040">
          <w:marLeft w:val="0"/>
          <w:marRight w:val="0"/>
          <w:marTop w:val="0"/>
          <w:marBottom w:val="0"/>
          <w:divBdr>
            <w:top w:val="none" w:sz="0" w:space="0" w:color="auto"/>
            <w:left w:val="none" w:sz="0" w:space="0" w:color="auto"/>
            <w:bottom w:val="none" w:sz="0" w:space="0" w:color="auto"/>
            <w:right w:val="none" w:sz="0" w:space="0" w:color="auto"/>
          </w:divBdr>
        </w:div>
        <w:div w:id="346834429">
          <w:marLeft w:val="0"/>
          <w:marRight w:val="0"/>
          <w:marTop w:val="0"/>
          <w:marBottom w:val="0"/>
          <w:divBdr>
            <w:top w:val="none" w:sz="0" w:space="0" w:color="auto"/>
            <w:left w:val="none" w:sz="0" w:space="0" w:color="auto"/>
            <w:bottom w:val="none" w:sz="0" w:space="0" w:color="auto"/>
            <w:right w:val="none" w:sz="0" w:space="0" w:color="auto"/>
          </w:divBdr>
        </w:div>
        <w:div w:id="658311069">
          <w:marLeft w:val="0"/>
          <w:marRight w:val="0"/>
          <w:marTop w:val="0"/>
          <w:marBottom w:val="0"/>
          <w:divBdr>
            <w:top w:val="none" w:sz="0" w:space="0" w:color="auto"/>
            <w:left w:val="none" w:sz="0" w:space="0" w:color="auto"/>
            <w:bottom w:val="none" w:sz="0" w:space="0" w:color="auto"/>
            <w:right w:val="none" w:sz="0" w:space="0" w:color="auto"/>
          </w:divBdr>
        </w:div>
        <w:div w:id="330255479">
          <w:marLeft w:val="0"/>
          <w:marRight w:val="0"/>
          <w:marTop w:val="0"/>
          <w:marBottom w:val="0"/>
          <w:divBdr>
            <w:top w:val="none" w:sz="0" w:space="0" w:color="auto"/>
            <w:left w:val="none" w:sz="0" w:space="0" w:color="auto"/>
            <w:bottom w:val="none" w:sz="0" w:space="0" w:color="auto"/>
            <w:right w:val="none" w:sz="0" w:space="0" w:color="auto"/>
          </w:divBdr>
        </w:div>
        <w:div w:id="127364990">
          <w:marLeft w:val="0"/>
          <w:marRight w:val="0"/>
          <w:marTop w:val="0"/>
          <w:marBottom w:val="0"/>
          <w:divBdr>
            <w:top w:val="none" w:sz="0" w:space="0" w:color="auto"/>
            <w:left w:val="none" w:sz="0" w:space="0" w:color="auto"/>
            <w:bottom w:val="none" w:sz="0" w:space="0" w:color="auto"/>
            <w:right w:val="none" w:sz="0" w:space="0" w:color="auto"/>
          </w:divBdr>
        </w:div>
        <w:div w:id="1552964738">
          <w:marLeft w:val="0"/>
          <w:marRight w:val="0"/>
          <w:marTop w:val="0"/>
          <w:marBottom w:val="0"/>
          <w:divBdr>
            <w:top w:val="none" w:sz="0" w:space="0" w:color="auto"/>
            <w:left w:val="none" w:sz="0" w:space="0" w:color="auto"/>
            <w:bottom w:val="none" w:sz="0" w:space="0" w:color="auto"/>
            <w:right w:val="none" w:sz="0" w:space="0" w:color="auto"/>
          </w:divBdr>
        </w:div>
        <w:div w:id="415442400">
          <w:marLeft w:val="0"/>
          <w:marRight w:val="0"/>
          <w:marTop w:val="0"/>
          <w:marBottom w:val="0"/>
          <w:divBdr>
            <w:top w:val="none" w:sz="0" w:space="0" w:color="auto"/>
            <w:left w:val="none" w:sz="0" w:space="0" w:color="auto"/>
            <w:bottom w:val="none" w:sz="0" w:space="0" w:color="auto"/>
            <w:right w:val="none" w:sz="0" w:space="0" w:color="auto"/>
          </w:divBdr>
        </w:div>
        <w:div w:id="326178592">
          <w:marLeft w:val="0"/>
          <w:marRight w:val="0"/>
          <w:marTop w:val="0"/>
          <w:marBottom w:val="0"/>
          <w:divBdr>
            <w:top w:val="none" w:sz="0" w:space="0" w:color="auto"/>
            <w:left w:val="none" w:sz="0" w:space="0" w:color="auto"/>
            <w:bottom w:val="none" w:sz="0" w:space="0" w:color="auto"/>
            <w:right w:val="none" w:sz="0" w:space="0" w:color="auto"/>
          </w:divBdr>
        </w:div>
        <w:div w:id="729381292">
          <w:marLeft w:val="0"/>
          <w:marRight w:val="0"/>
          <w:marTop w:val="0"/>
          <w:marBottom w:val="0"/>
          <w:divBdr>
            <w:top w:val="none" w:sz="0" w:space="0" w:color="auto"/>
            <w:left w:val="none" w:sz="0" w:space="0" w:color="auto"/>
            <w:bottom w:val="none" w:sz="0" w:space="0" w:color="auto"/>
            <w:right w:val="none" w:sz="0" w:space="0" w:color="auto"/>
          </w:divBdr>
        </w:div>
      </w:divsChild>
    </w:div>
    <w:div w:id="1851479903">
      <w:bodyDiv w:val="1"/>
      <w:marLeft w:val="0"/>
      <w:marRight w:val="0"/>
      <w:marTop w:val="0"/>
      <w:marBottom w:val="0"/>
      <w:divBdr>
        <w:top w:val="none" w:sz="0" w:space="0" w:color="auto"/>
        <w:left w:val="none" w:sz="0" w:space="0" w:color="auto"/>
        <w:bottom w:val="none" w:sz="0" w:space="0" w:color="auto"/>
        <w:right w:val="none" w:sz="0" w:space="0" w:color="auto"/>
      </w:divBdr>
      <w:divsChild>
        <w:div w:id="1612742200">
          <w:marLeft w:val="0"/>
          <w:marRight w:val="0"/>
          <w:marTop w:val="0"/>
          <w:marBottom w:val="0"/>
          <w:divBdr>
            <w:top w:val="none" w:sz="0" w:space="0" w:color="auto"/>
            <w:left w:val="none" w:sz="0" w:space="0" w:color="auto"/>
            <w:bottom w:val="none" w:sz="0" w:space="0" w:color="auto"/>
            <w:right w:val="none" w:sz="0" w:space="0" w:color="auto"/>
          </w:divBdr>
        </w:div>
        <w:div w:id="1336805011">
          <w:marLeft w:val="0"/>
          <w:marRight w:val="0"/>
          <w:marTop w:val="0"/>
          <w:marBottom w:val="0"/>
          <w:divBdr>
            <w:top w:val="none" w:sz="0" w:space="0" w:color="auto"/>
            <w:left w:val="none" w:sz="0" w:space="0" w:color="auto"/>
            <w:bottom w:val="none" w:sz="0" w:space="0" w:color="auto"/>
            <w:right w:val="none" w:sz="0" w:space="0" w:color="auto"/>
          </w:divBdr>
        </w:div>
        <w:div w:id="1197543042">
          <w:marLeft w:val="0"/>
          <w:marRight w:val="0"/>
          <w:marTop w:val="0"/>
          <w:marBottom w:val="0"/>
          <w:divBdr>
            <w:top w:val="none" w:sz="0" w:space="0" w:color="auto"/>
            <w:left w:val="none" w:sz="0" w:space="0" w:color="auto"/>
            <w:bottom w:val="none" w:sz="0" w:space="0" w:color="auto"/>
            <w:right w:val="none" w:sz="0" w:space="0" w:color="auto"/>
          </w:divBdr>
        </w:div>
        <w:div w:id="627247380">
          <w:marLeft w:val="0"/>
          <w:marRight w:val="0"/>
          <w:marTop w:val="0"/>
          <w:marBottom w:val="0"/>
          <w:divBdr>
            <w:top w:val="none" w:sz="0" w:space="0" w:color="auto"/>
            <w:left w:val="none" w:sz="0" w:space="0" w:color="auto"/>
            <w:bottom w:val="none" w:sz="0" w:space="0" w:color="auto"/>
            <w:right w:val="none" w:sz="0" w:space="0" w:color="auto"/>
          </w:divBdr>
        </w:div>
        <w:div w:id="1204094772">
          <w:marLeft w:val="0"/>
          <w:marRight w:val="0"/>
          <w:marTop w:val="0"/>
          <w:marBottom w:val="0"/>
          <w:divBdr>
            <w:top w:val="none" w:sz="0" w:space="0" w:color="auto"/>
            <w:left w:val="none" w:sz="0" w:space="0" w:color="auto"/>
            <w:bottom w:val="none" w:sz="0" w:space="0" w:color="auto"/>
            <w:right w:val="none" w:sz="0" w:space="0" w:color="auto"/>
          </w:divBdr>
        </w:div>
        <w:div w:id="1442073086">
          <w:marLeft w:val="0"/>
          <w:marRight w:val="0"/>
          <w:marTop w:val="0"/>
          <w:marBottom w:val="0"/>
          <w:divBdr>
            <w:top w:val="none" w:sz="0" w:space="0" w:color="auto"/>
            <w:left w:val="none" w:sz="0" w:space="0" w:color="auto"/>
            <w:bottom w:val="none" w:sz="0" w:space="0" w:color="auto"/>
            <w:right w:val="none" w:sz="0" w:space="0" w:color="auto"/>
          </w:divBdr>
        </w:div>
        <w:div w:id="895357562">
          <w:marLeft w:val="0"/>
          <w:marRight w:val="0"/>
          <w:marTop w:val="0"/>
          <w:marBottom w:val="0"/>
          <w:divBdr>
            <w:top w:val="none" w:sz="0" w:space="0" w:color="auto"/>
            <w:left w:val="none" w:sz="0" w:space="0" w:color="auto"/>
            <w:bottom w:val="none" w:sz="0" w:space="0" w:color="auto"/>
            <w:right w:val="none" w:sz="0" w:space="0" w:color="auto"/>
          </w:divBdr>
        </w:div>
      </w:divsChild>
    </w:div>
    <w:div w:id="2077700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enbrna.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2.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ED09A-B551-4A1B-A7F0-E2F79FBCF713}">
  <ds:schemaRefs>
    <ds:schemaRef ds:uri="http://purl.org/dc/terms/"/>
    <ds:schemaRef ds:uri="a4e6dc91-9f18-46f1-a36e-08f5b5dbd6a5"/>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5c210425-07de-44ed-96dc-7dfa470e59d9"/>
    <ds:schemaRef ds:uri="http://www.w3.org/XML/1998/namespace"/>
  </ds:schemaRefs>
</ds:datastoreItem>
</file>

<file path=customXml/itemProps4.xml><?xml version="1.0" encoding="utf-8"?>
<ds:datastoreItem xmlns:ds="http://schemas.openxmlformats.org/officeDocument/2006/customXml" ds:itemID="{5AA46A62-A806-4782-9541-6C3CED350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645</Words>
  <Characters>3810</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1</cp:revision>
  <cp:lastPrinted>2022-05-23T06:12:00Z</cp:lastPrinted>
  <dcterms:created xsi:type="dcterms:W3CDTF">2024-07-30T10:15:00Z</dcterms:created>
  <dcterms:modified xsi:type="dcterms:W3CDTF">2024-08-08T07:50:00Z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