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4219D" w14:textId="4548E782" w:rsidR="00C22EFB" w:rsidRDefault="00252529" w:rsidP="000825A7">
      <w:pPr>
        <w:pStyle w:val="Nadpis1"/>
        <w:sectPr w:rsidR="00C22EFB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4B376C2E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83E0C03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8564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6F5F86C2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3EC1BF1B" w14:textId="77777777" w:rsidR="00C22EFB" w:rsidRDefault="0028564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</w:t>
                            </w:r>
                            <w:r w:rsidR="00252529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a@ticbrno.cz</w:t>
                            </w:r>
                          </w:p>
                          <w:p w14:paraId="29CD47C0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43465B87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F99C5B" id="Shape1" o:spid="_x0000_s1026" style="position:absolute;left:0;text-align:left;margin-left:20.15pt;margin-top:141.15pt;width:123.25pt;height:124.1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 o:allowincell="f" filled="f" stroked="f" strokeweight="0">
                <v:textbox style="mso-fit-shape-to-text:t" inset="0,0,0,0">
                  <w:txbxContent>
                    <w:p w14:paraId="6865DB11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6920786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4B376C2E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83E0C03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8564D">
                        <w:rPr>
                          <w:b/>
                          <w:bCs/>
                        </w:rPr>
                        <w:t>Bánovská</w:t>
                      </w:r>
                    </w:p>
                    <w:p w14:paraId="6F5F86C2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3EC1BF1B" w14:textId="77777777" w:rsidR="00C22EFB" w:rsidRDefault="0028564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</w:t>
                      </w:r>
                      <w:r w:rsidR="00252529">
                        <w:rPr>
                          <w:rStyle w:val="Hypertextovodkaz"/>
                          <w:spacing w:val="0"/>
                          <w:szCs w:val="18"/>
                        </w:rPr>
                        <w:t>a@ticbrno.cz</w:t>
                      </w:r>
                    </w:p>
                    <w:p w14:paraId="29CD47C0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43465B87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B6908" w:rsidRPr="002418BF">
        <w:t xml:space="preserve">TZ: </w:t>
      </w:r>
      <w:r w:rsidR="002418BF" w:rsidRPr="002418BF">
        <w:t xml:space="preserve">Vodojemy Žlutý kopec </w:t>
      </w:r>
      <w:r w:rsidR="000825A7" w:rsidRPr="000825A7">
        <w:rPr>
          <w:color w:val="000000" w:themeColor="text1"/>
        </w:rPr>
        <w:t>–</w:t>
      </w:r>
      <w:r w:rsidR="002418BF" w:rsidRPr="002418BF">
        <w:t xml:space="preserve"> První rok od otevření přilákal </w:t>
      </w:r>
      <w:r w:rsidR="00402F1E">
        <w:t>přes</w:t>
      </w:r>
      <w:r w:rsidR="002418BF" w:rsidRPr="002418BF">
        <w:t xml:space="preserve"> 100 tisíc návštěvníků</w:t>
      </w:r>
    </w:p>
    <w:p w14:paraId="32BF039F" w14:textId="4650B1B0" w:rsidR="00D46E8C" w:rsidRPr="00D46E8C" w:rsidRDefault="00D46E8C" w:rsidP="000336DB">
      <w:pPr>
        <w:pStyle w:val="Text"/>
        <w:spacing w:after="170"/>
      </w:pPr>
      <w:r w:rsidRPr="000825A7">
        <w:t>B</w:t>
      </w:r>
      <w:r w:rsidR="000825A7" w:rsidRPr="000825A7">
        <w:t>rno, 21. 3. 2025</w:t>
      </w:r>
    </w:p>
    <w:p w14:paraId="71D61462" w14:textId="37B1FD28" w:rsidR="000825A7" w:rsidRPr="000825A7" w:rsidRDefault="000825A7" w:rsidP="000825A7">
      <w:pPr>
        <w:spacing w:after="200"/>
        <w:rPr>
          <w:b/>
        </w:rPr>
      </w:pPr>
      <w:r w:rsidRPr="000825A7">
        <w:rPr>
          <w:b/>
        </w:rPr>
        <w:t>Magické podzemní prostory Vodojemů Žlutý kopec oslaví 22. 3. na Světový den vody první výročí od svého plného otevření veřejnosti. Za u</w:t>
      </w:r>
      <w:r w:rsidR="00402F1E">
        <w:rPr>
          <w:b/>
        </w:rPr>
        <w:t xml:space="preserve">plynulý rok je navštívilo </w:t>
      </w:r>
      <w:r w:rsidR="00402F1E" w:rsidRPr="00402F1E">
        <w:rPr>
          <w:b/>
        </w:rPr>
        <w:t>114 390</w:t>
      </w:r>
      <w:r w:rsidRPr="000825A7">
        <w:rPr>
          <w:b/>
        </w:rPr>
        <w:t xml:space="preserve"> lidí, kteří si mohli prohlédnout jedinečné historické nádrže z let 1874, 1894 a 1917, a to jak v rámci klasických prohlídek, tak i formou speciálních akcí. V roce 2025 budou Vodojemy Žlutý kopec pokračovat ve s</w:t>
      </w:r>
      <w:r>
        <w:rPr>
          <w:b/>
        </w:rPr>
        <w:t xml:space="preserve">vé kulturní a turistické misi. </w:t>
      </w:r>
      <w:bookmarkStart w:id="0" w:name="_GoBack"/>
      <w:bookmarkEnd w:id="0"/>
    </w:p>
    <w:p w14:paraId="6B1F0B5F" w14:textId="55B0C3CC" w:rsidR="000825A7" w:rsidRPr="000825A7" w:rsidRDefault="000825A7" w:rsidP="000825A7">
      <w:pPr>
        <w:spacing w:after="200"/>
      </w:pPr>
      <w:r w:rsidRPr="000825A7">
        <w:rPr>
          <w:i/>
        </w:rPr>
        <w:t>„</w:t>
      </w:r>
      <w:r w:rsidRPr="000825A7">
        <w:rPr>
          <w:i/>
        </w:rPr>
        <w:t xml:space="preserve">Vodojemy Žlutý kopec se staly nejen významnou turistickou atrakcí, ale také kulturním centrem, kde se od května loňského roku pod hlavičkou projektu VodojeMyArt konala řada výjimečných akcí – od koncertů a výstav, světelných instalací a laserových show, až po site-specific performance </w:t>
      </w:r>
      <w:r>
        <w:rPr>
          <w:i/>
        </w:rPr>
        <w:br/>
      </w:r>
      <w:r w:rsidRPr="000825A7">
        <w:rPr>
          <w:i/>
        </w:rPr>
        <w:t>a taneční představení. Podzemní prostory tak získaly zcela nový rozměr a potvrdily svou unikátní atmosféru, která láká návštěvníky i umělce opakovaně,”</w:t>
      </w:r>
      <w:r w:rsidRPr="000825A7">
        <w:t xml:space="preserve"> uvedla </w:t>
      </w:r>
      <w:r w:rsidRPr="000825A7">
        <w:rPr>
          <w:b/>
        </w:rPr>
        <w:t>Jana Janulíková</w:t>
      </w:r>
      <w:r w:rsidRPr="000825A7">
        <w:t>, ředitelka TIC BRNO. Mimo tyto akce lze vodojemy navštívit každý den kromě pondělí, a to jak v rámci komentovaný</w:t>
      </w:r>
      <w:r w:rsidR="005F3DF1">
        <w:t>ch</w:t>
      </w:r>
      <w:r w:rsidRPr="000825A7">
        <w:t xml:space="preserve"> prohlídek s průvodcem,</w:t>
      </w:r>
      <w:r w:rsidRPr="000825A7">
        <w:t xml:space="preserve"> tak samostatně s audioguidem. </w:t>
      </w:r>
    </w:p>
    <w:p w14:paraId="358B85D2" w14:textId="12BB7607" w:rsidR="000825A7" w:rsidRPr="000825A7" w:rsidRDefault="000825A7" w:rsidP="000825A7">
      <w:pPr>
        <w:spacing w:after="200"/>
        <w:rPr>
          <w:b/>
        </w:rPr>
      </w:pPr>
      <w:r w:rsidRPr="000825A7">
        <w:rPr>
          <w:b/>
        </w:rPr>
        <w:t>Vo</w:t>
      </w:r>
      <w:r>
        <w:rPr>
          <w:b/>
        </w:rPr>
        <w:t xml:space="preserve">dojemy Žlutý kopec v roce 2025 </w:t>
      </w:r>
    </w:p>
    <w:p w14:paraId="51064959" w14:textId="36AB36B4" w:rsidR="000825A7" w:rsidRPr="000825A7" w:rsidRDefault="000825A7" w:rsidP="000825A7">
      <w:pPr>
        <w:spacing w:after="200"/>
      </w:pPr>
      <w:r w:rsidRPr="000825A7">
        <w:t xml:space="preserve">Hned v úvodu sezóny zabodovaly Vodojemy Žlutý kopec v rámci 18. ročníku </w:t>
      </w:r>
      <w:r w:rsidRPr="005F3DF1">
        <w:rPr>
          <w:b/>
        </w:rPr>
        <w:t>Velké ceny cestovního ruchu 2025</w:t>
      </w:r>
      <w:r w:rsidRPr="000825A7">
        <w:t xml:space="preserve">, která byla vyhlášena 14. března v Praze. Získaly </w:t>
      </w:r>
      <w:r w:rsidRPr="005F3DF1">
        <w:rPr>
          <w:b/>
        </w:rPr>
        <w:t>2. místo v kategorii Nejlepší turistický produkt</w:t>
      </w:r>
      <w:r w:rsidRPr="000825A7">
        <w:t xml:space="preserve"> a zahajovací event k jejich otevření se umístil rovněž </w:t>
      </w:r>
      <w:r w:rsidRPr="005F3DF1">
        <w:rPr>
          <w:b/>
        </w:rPr>
        <w:t xml:space="preserve">na 2. místě </w:t>
      </w:r>
      <w:r w:rsidR="005F3DF1">
        <w:rPr>
          <w:b/>
        </w:rPr>
        <w:br/>
      </w:r>
      <w:r w:rsidRPr="005F3DF1">
        <w:rPr>
          <w:b/>
        </w:rPr>
        <w:t>v kategorii Inovativní marketingová komunikace</w:t>
      </w:r>
      <w:r w:rsidRPr="000825A7">
        <w:t xml:space="preserve">. Podle poroty jde o skvěle připravený produkt </w:t>
      </w:r>
      <w:r w:rsidR="005F3DF1">
        <w:br/>
      </w:r>
      <w:r w:rsidRPr="000825A7">
        <w:t>i kampaň s obrovským úspěchem. Kampaň k otevření hodnotili jako velmi inovativní a skvěle propojující historický kontext s moderní prezentací. Oceněna byla také silná práce s vizuální i</w:t>
      </w:r>
      <w:r w:rsidRPr="000825A7">
        <w:t xml:space="preserve">dentitou a zapojením komunity. </w:t>
      </w:r>
    </w:p>
    <w:p w14:paraId="0E351A0D" w14:textId="615E6EE8" w:rsidR="000825A7" w:rsidRPr="000825A7" w:rsidRDefault="000825A7" w:rsidP="000825A7">
      <w:pPr>
        <w:spacing w:after="200"/>
      </w:pPr>
      <w:r w:rsidRPr="000825A7">
        <w:t xml:space="preserve">Vodojemy budou i letos součástí řady kulturních a uměleckých akcí. Již ve čtvrtek 10. dubna zazní </w:t>
      </w:r>
      <w:r w:rsidR="005F3DF1">
        <w:br/>
      </w:r>
      <w:r w:rsidRPr="000825A7">
        <w:t xml:space="preserve">v prostorách vodojemů koncert Smíšeného sboru Kantiléna s názvem </w:t>
      </w:r>
      <w:r w:rsidRPr="005F3DF1">
        <w:rPr>
          <w:b/>
        </w:rPr>
        <w:t>Krása souzvuku lidských hlasů</w:t>
      </w:r>
      <w:r w:rsidRPr="000825A7">
        <w:t>. Unikátní akustika podzemních chámů dá vyniknout polyfonním skladbám s duchovní tematikou. Koncert bude součástí standardní vstupenky do vodoj</w:t>
      </w:r>
      <w:r w:rsidRPr="000825A7">
        <w:t xml:space="preserve">emů a proběhne od 17.30 hodin. </w:t>
      </w:r>
    </w:p>
    <w:p w14:paraId="5CA0BD33" w14:textId="25F7286E" w:rsidR="000825A7" w:rsidRPr="000825A7" w:rsidRDefault="000825A7" w:rsidP="000825A7">
      <w:pPr>
        <w:spacing w:after="200"/>
      </w:pPr>
      <w:r w:rsidRPr="000825A7">
        <w:t xml:space="preserve">Od 16. do 18. dubna budou vodojemy hostit </w:t>
      </w:r>
      <w:r w:rsidRPr="005F3DF1">
        <w:rPr>
          <w:b/>
        </w:rPr>
        <w:t>Velikonoční festival duchovní hudby</w:t>
      </w:r>
      <w:r w:rsidRPr="000825A7">
        <w:t>, při kterém zazní gregoriánský chorál v různých hudebních podobách. Každý ze tří večerů se odehraje v jiné historické nádrži a nabídne jedinečný program v podání komorního sboru pro duchovní hudbu Ensemble Versus. Hudební cyklus tematicky reflektuje pašijový týden – od ticha a pokory posledních dnů, přes očistu Zeleného čtvrtku, temnotu Velkého pátku až</w:t>
      </w:r>
      <w:r w:rsidRPr="000825A7">
        <w:t xml:space="preserve"> po světlo a naději vykoupení. </w:t>
      </w:r>
    </w:p>
    <w:p w14:paraId="67933513" w14:textId="433D781B" w:rsidR="000825A7" w:rsidRPr="000825A7" w:rsidRDefault="000825A7" w:rsidP="000825A7">
      <w:pPr>
        <w:spacing w:after="200"/>
      </w:pPr>
      <w:r w:rsidRPr="000825A7">
        <w:t xml:space="preserve">Ve spolupráci s festivalem </w:t>
      </w:r>
      <w:r w:rsidRPr="005F3DF1">
        <w:rPr>
          <w:b/>
        </w:rPr>
        <w:t>Brno ŽIVĚ:</w:t>
      </w:r>
      <w:r w:rsidRPr="000825A7">
        <w:t xml:space="preserve"> se uskuteční série speciálních hudebních podvečerů, každý měsíc od 7. 5. až do září. Tyto koncerty bu</w:t>
      </w:r>
      <w:r w:rsidRPr="000825A7">
        <w:t xml:space="preserve">dou součástí běžné vstupenky.  </w:t>
      </w:r>
    </w:p>
    <w:p w14:paraId="519C7F12" w14:textId="30CA66B2" w:rsidR="000825A7" w:rsidRPr="000825A7" w:rsidRDefault="000825A7" w:rsidP="000825A7">
      <w:pPr>
        <w:spacing w:after="200"/>
      </w:pPr>
      <w:r w:rsidRPr="000825A7">
        <w:t xml:space="preserve">Na začátku května (5. a 6. května) zde festival </w:t>
      </w:r>
      <w:r w:rsidRPr="005F3DF1">
        <w:rPr>
          <w:b/>
        </w:rPr>
        <w:t>ProART</w:t>
      </w:r>
      <w:r w:rsidRPr="000825A7">
        <w:t xml:space="preserve"> uvede taneční projekt </w:t>
      </w:r>
      <w:r w:rsidRPr="005F3DF1">
        <w:rPr>
          <w:b/>
        </w:rPr>
        <w:t>Svědomí</w:t>
      </w:r>
      <w:r w:rsidR="005F3DF1">
        <w:t>, který k 80.</w:t>
      </w:r>
      <w:r w:rsidR="005F3DF1">
        <w:br/>
      </w:r>
      <w:r w:rsidRPr="000825A7">
        <w:t>výročí konce druhé světové války reflektuje roli jednotlivce a společnosti v důležitý</w:t>
      </w:r>
      <w:r w:rsidRPr="000825A7">
        <w:t xml:space="preserve">ch historických rozhodnutích.  </w:t>
      </w:r>
    </w:p>
    <w:p w14:paraId="20288B83" w14:textId="5B7DA684" w:rsidR="000825A7" w:rsidRPr="000825A7" w:rsidRDefault="000825A7" w:rsidP="000825A7">
      <w:pPr>
        <w:spacing w:after="200"/>
      </w:pPr>
      <w:r w:rsidRPr="000825A7">
        <w:t xml:space="preserve">Milovníky vína potěší 9. června akce </w:t>
      </w:r>
      <w:r w:rsidRPr="005F3DF1">
        <w:rPr>
          <w:b/>
        </w:rPr>
        <w:t>Mikulecké bečky v Brně</w:t>
      </w:r>
      <w:r w:rsidRPr="000825A7">
        <w:t xml:space="preserve">, která spojí degustaci moravských vín s autentickou cimbálovou muzikou. Vodojemy budou také jedním z míst zapojených do festivalu </w:t>
      </w:r>
      <w:r w:rsidRPr="005F3DF1">
        <w:rPr>
          <w:b/>
        </w:rPr>
        <w:t>Brno Art Open</w:t>
      </w:r>
      <w:r w:rsidRPr="000825A7">
        <w:t>, který přináší umění do veřejného prostoru a odsta</w:t>
      </w:r>
      <w:r w:rsidRPr="000825A7">
        <w:t xml:space="preserve">rtuje letos v polovině června. </w:t>
      </w:r>
    </w:p>
    <w:p w14:paraId="2841C66F" w14:textId="193C7E51" w:rsidR="000825A7" w:rsidRPr="000825A7" w:rsidRDefault="000825A7" w:rsidP="000825A7">
      <w:pPr>
        <w:spacing w:after="200"/>
      </w:pPr>
      <w:r w:rsidRPr="000825A7">
        <w:t xml:space="preserve">Na podzim se Vodojemy stanou znovu dějištěm festivalu </w:t>
      </w:r>
      <w:r w:rsidRPr="005F3DF1">
        <w:rPr>
          <w:b/>
        </w:rPr>
        <w:t>Prototyp</w:t>
      </w:r>
      <w:r w:rsidRPr="000825A7">
        <w:t xml:space="preserve"> (9.–12. října), propojujícím umění, vědu a technologie. V plánu je také říjnový koncert v rá</w:t>
      </w:r>
      <w:r w:rsidRPr="000825A7">
        <w:t xml:space="preserve">mci festivalu </w:t>
      </w:r>
      <w:r w:rsidRPr="005F3DF1">
        <w:rPr>
          <w:b/>
        </w:rPr>
        <w:t>Moravský podzim</w:t>
      </w:r>
      <w:r w:rsidRPr="000825A7">
        <w:t xml:space="preserve">. </w:t>
      </w:r>
    </w:p>
    <w:p w14:paraId="358012EB" w14:textId="0BE4AA54" w:rsidR="000825A7" w:rsidRPr="005F3DF1" w:rsidRDefault="000825A7" w:rsidP="000825A7">
      <w:pPr>
        <w:spacing w:after="200"/>
      </w:pPr>
      <w:r w:rsidRPr="000825A7">
        <w:t xml:space="preserve">Po celý rok mohou návštěvníci zažít multimediální instalace, které jsou součástí prohlídkové trasy ve Vodojemu č. 3 a jsou zahrnuty v ceně vstupenky. První z nich je audiovizuální show </w:t>
      </w:r>
      <w:r w:rsidRPr="005F3DF1">
        <w:rPr>
          <w:b/>
        </w:rPr>
        <w:t>Critical Level</w:t>
      </w:r>
      <w:r w:rsidRPr="000825A7">
        <w:t xml:space="preserve"> od spolku </w:t>
      </w:r>
      <w:r w:rsidRPr="005F3DF1">
        <w:t xml:space="preserve">SVITAVA – transmedia art lab promítaná každou celou hodinu. Druhou je pak instalace s názvem </w:t>
      </w:r>
      <w:r w:rsidRPr="005F3DF1">
        <w:rPr>
          <w:b/>
        </w:rPr>
        <w:t>Díra</w:t>
      </w:r>
      <w:r w:rsidRPr="005F3DF1">
        <w:t xml:space="preserve"> od Ondřeje Doležala (Street Dog), její zvu</w:t>
      </w:r>
      <w:r w:rsidR="005F3DF1">
        <w:t>ková verze zazní vždy v 10.15 a </w:t>
      </w:r>
      <w:r w:rsidRPr="005F3DF1">
        <w:t>ná</w:t>
      </w:r>
      <w:r w:rsidRPr="005F3DF1">
        <w:t xml:space="preserve">sledně každou hodinu. </w:t>
      </w:r>
    </w:p>
    <w:p w14:paraId="05C63A7A" w14:textId="77777777" w:rsidR="005F3DF1" w:rsidRDefault="005F3DF1" w:rsidP="000825A7">
      <w:pPr>
        <w:spacing w:after="200"/>
      </w:pPr>
    </w:p>
    <w:p w14:paraId="1BE62CE9" w14:textId="516D4958" w:rsidR="000825A7" w:rsidRPr="005F3DF1" w:rsidRDefault="000825A7" w:rsidP="000825A7">
      <w:pPr>
        <w:spacing w:after="200"/>
      </w:pPr>
      <w:r w:rsidRPr="005F3DF1">
        <w:lastRenderedPageBreak/>
        <w:t xml:space="preserve">Více informací, aktuální kalendář akcí a možnost zakoupení vstupenek </w:t>
      </w:r>
      <w:r w:rsidRPr="005F3DF1">
        <w:t xml:space="preserve">na </w:t>
      </w:r>
      <w:hyperlink r:id="rId12" w:history="1">
        <w:r w:rsidR="005F3DF1" w:rsidRPr="004B04F0">
          <w:rPr>
            <w:rStyle w:val="Hypertextovodkaz"/>
          </w:rPr>
          <w:t>www.vodojemybrno.cz</w:t>
        </w:r>
      </w:hyperlink>
      <w:r w:rsidR="005F3DF1">
        <w:t>.</w:t>
      </w:r>
    </w:p>
    <w:p w14:paraId="03FBBB44" w14:textId="7A956C6B" w:rsidR="00402F1E" w:rsidRDefault="00402F1E" w:rsidP="000825A7">
      <w:pPr>
        <w:spacing w:after="200"/>
      </w:pPr>
      <w:r w:rsidRPr="00402F1E">
        <w:t xml:space="preserve">Komu se rekonstrukce vodojemů líbí, může pro ni hlasovat do 6. dubna v soutěži </w:t>
      </w:r>
      <w:r w:rsidRPr="00402F1E">
        <w:rPr>
          <w:b/>
        </w:rPr>
        <w:t>Nejlépe opravená kulturní památka Jihomoravského kraje</w:t>
      </w:r>
      <w:r w:rsidRPr="00402F1E">
        <w:t xml:space="preserve">: </w:t>
      </w:r>
      <w:hyperlink r:id="rId13" w:history="1">
        <w:r w:rsidRPr="004B04F0">
          <w:rPr>
            <w:rStyle w:val="Hypertextovodkaz"/>
          </w:rPr>
          <w:t>https://nopjmk.cz/project/4-brno-celkova-obnova-vodojemu-na-zlutem-kopci/</w:t>
        </w:r>
      </w:hyperlink>
      <w:r>
        <w:t xml:space="preserve"> </w:t>
      </w:r>
      <w:r w:rsidRPr="00402F1E">
        <w:t xml:space="preserve"> </w:t>
      </w:r>
    </w:p>
    <w:p w14:paraId="6F500411" w14:textId="56F8059A" w:rsidR="000825A7" w:rsidRPr="005F3DF1" w:rsidRDefault="000825A7" w:rsidP="000825A7">
      <w:pPr>
        <w:spacing w:after="200"/>
        <w:rPr>
          <w:b/>
        </w:rPr>
      </w:pPr>
      <w:r w:rsidRPr="005F3DF1">
        <w:rPr>
          <w:b/>
        </w:rPr>
        <w:t xml:space="preserve">Vodojemy Žlutý kopec </w:t>
      </w:r>
    </w:p>
    <w:p w14:paraId="30CC77F5" w14:textId="41053920" w:rsidR="000825A7" w:rsidRPr="005F3DF1" w:rsidRDefault="000825A7" w:rsidP="000825A7">
      <w:pPr>
        <w:spacing w:after="200"/>
      </w:pPr>
      <w:r w:rsidRPr="005F3DF1">
        <w:t xml:space="preserve">Tvrdého 15, Brno </w:t>
      </w:r>
    </w:p>
    <w:p w14:paraId="608C21D6" w14:textId="280ACA72" w:rsidR="000825A7" w:rsidRPr="005F3DF1" w:rsidRDefault="000825A7" w:rsidP="000825A7">
      <w:pPr>
        <w:spacing w:after="200"/>
      </w:pPr>
      <w:r w:rsidRPr="005F3DF1">
        <w:t>Otvírací doba: úterý–neděle od 10.00–</w:t>
      </w:r>
      <w:r w:rsidRPr="005F3DF1">
        <w:t xml:space="preserve">18.00 (poslední vstup v 17.00) </w:t>
      </w:r>
    </w:p>
    <w:p w14:paraId="2EDB02C9" w14:textId="77777777" w:rsidR="000825A7" w:rsidRPr="005F3DF1" w:rsidRDefault="000825A7" w:rsidP="000825A7">
      <w:pPr>
        <w:spacing w:after="200"/>
      </w:pPr>
      <w:r w:rsidRPr="005F3DF1">
        <w:t xml:space="preserve">Prohlídky s průvodcem: každou hodinu od 10.00 do 17.00 </w:t>
      </w:r>
    </w:p>
    <w:sectPr w:rsidR="000825A7" w:rsidRPr="005F3DF1" w:rsidSect="000336DB">
      <w:type w:val="continuous"/>
      <w:pgSz w:w="11906" w:h="16838"/>
      <w:pgMar w:top="893" w:right="424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167CC" w14:textId="77777777" w:rsidR="007A3AA3" w:rsidRDefault="007A3AA3">
      <w:r>
        <w:separator/>
      </w:r>
    </w:p>
  </w:endnote>
  <w:endnote w:type="continuationSeparator" w:id="0">
    <w:p w14:paraId="0B8D0B99" w14:textId="77777777" w:rsidR="007A3AA3" w:rsidRDefault="007A3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3A1B9" w14:textId="77777777" w:rsidR="007A3AA3" w:rsidRDefault="007A3AA3">
      <w:r>
        <w:separator/>
      </w:r>
    </w:p>
  </w:footnote>
  <w:footnote w:type="continuationSeparator" w:id="0">
    <w:p w14:paraId="7ABE0666" w14:textId="77777777" w:rsidR="007A3AA3" w:rsidRDefault="007A3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FB"/>
    <w:rsid w:val="00020FF8"/>
    <w:rsid w:val="000336DB"/>
    <w:rsid w:val="0005251B"/>
    <w:rsid w:val="000825A7"/>
    <w:rsid w:val="000908AD"/>
    <w:rsid w:val="0009725B"/>
    <w:rsid w:val="00120A6E"/>
    <w:rsid w:val="00123BE7"/>
    <w:rsid w:val="00136EA9"/>
    <w:rsid w:val="00225D6A"/>
    <w:rsid w:val="002418BF"/>
    <w:rsid w:val="00252529"/>
    <w:rsid w:val="00273BDF"/>
    <w:rsid w:val="0028564D"/>
    <w:rsid w:val="00292ADA"/>
    <w:rsid w:val="002B6908"/>
    <w:rsid w:val="002C6392"/>
    <w:rsid w:val="003215D8"/>
    <w:rsid w:val="00351887"/>
    <w:rsid w:val="0037451F"/>
    <w:rsid w:val="00390760"/>
    <w:rsid w:val="003E23C5"/>
    <w:rsid w:val="00402F1E"/>
    <w:rsid w:val="00413B6D"/>
    <w:rsid w:val="004223BA"/>
    <w:rsid w:val="00483183"/>
    <w:rsid w:val="004C2A5E"/>
    <w:rsid w:val="004E2D17"/>
    <w:rsid w:val="004F5373"/>
    <w:rsid w:val="00573E61"/>
    <w:rsid w:val="005752AB"/>
    <w:rsid w:val="005921CA"/>
    <w:rsid w:val="005F3DF1"/>
    <w:rsid w:val="006B1611"/>
    <w:rsid w:val="006D0EFF"/>
    <w:rsid w:val="00702F58"/>
    <w:rsid w:val="00707D49"/>
    <w:rsid w:val="007634D9"/>
    <w:rsid w:val="007A3AA3"/>
    <w:rsid w:val="007B4156"/>
    <w:rsid w:val="007B47D5"/>
    <w:rsid w:val="007C59CA"/>
    <w:rsid w:val="007D3D26"/>
    <w:rsid w:val="007F264A"/>
    <w:rsid w:val="008022CF"/>
    <w:rsid w:val="0083176C"/>
    <w:rsid w:val="00845E03"/>
    <w:rsid w:val="00864C4B"/>
    <w:rsid w:val="008A0FDA"/>
    <w:rsid w:val="008D26A3"/>
    <w:rsid w:val="008D5805"/>
    <w:rsid w:val="00952ED3"/>
    <w:rsid w:val="00966A7F"/>
    <w:rsid w:val="0099113A"/>
    <w:rsid w:val="009A21B8"/>
    <w:rsid w:val="009A676F"/>
    <w:rsid w:val="009C7B8A"/>
    <w:rsid w:val="009F3225"/>
    <w:rsid w:val="00A452BE"/>
    <w:rsid w:val="00A549C9"/>
    <w:rsid w:val="00A6072D"/>
    <w:rsid w:val="00A927A5"/>
    <w:rsid w:val="00AB461D"/>
    <w:rsid w:val="00AE758D"/>
    <w:rsid w:val="00B02FD3"/>
    <w:rsid w:val="00B34928"/>
    <w:rsid w:val="00B62A61"/>
    <w:rsid w:val="00B71FB9"/>
    <w:rsid w:val="00BB086A"/>
    <w:rsid w:val="00BD5357"/>
    <w:rsid w:val="00BE42F8"/>
    <w:rsid w:val="00C22EFB"/>
    <w:rsid w:val="00C5753E"/>
    <w:rsid w:val="00C770C0"/>
    <w:rsid w:val="00CA5C39"/>
    <w:rsid w:val="00CB40B6"/>
    <w:rsid w:val="00CD22FA"/>
    <w:rsid w:val="00D3044E"/>
    <w:rsid w:val="00D46E8C"/>
    <w:rsid w:val="00D526A9"/>
    <w:rsid w:val="00D830BF"/>
    <w:rsid w:val="00D835C0"/>
    <w:rsid w:val="00D9464E"/>
    <w:rsid w:val="00D992C5"/>
    <w:rsid w:val="00DA67AA"/>
    <w:rsid w:val="00DC420E"/>
    <w:rsid w:val="00DC4B41"/>
    <w:rsid w:val="00DF6B99"/>
    <w:rsid w:val="00E07C53"/>
    <w:rsid w:val="00E47991"/>
    <w:rsid w:val="00E535E9"/>
    <w:rsid w:val="00E566C6"/>
    <w:rsid w:val="00EF4CA0"/>
    <w:rsid w:val="00EF6A4C"/>
    <w:rsid w:val="00F060E5"/>
    <w:rsid w:val="00F52923"/>
    <w:rsid w:val="00F64823"/>
    <w:rsid w:val="00FF7AAA"/>
    <w:rsid w:val="02F4FB0F"/>
    <w:rsid w:val="06D2E2CB"/>
    <w:rsid w:val="0B7C3E31"/>
    <w:rsid w:val="0F6E1D6F"/>
    <w:rsid w:val="1ECBA72C"/>
    <w:rsid w:val="212F9A68"/>
    <w:rsid w:val="23E4B874"/>
    <w:rsid w:val="2FE093D5"/>
    <w:rsid w:val="380D7B85"/>
    <w:rsid w:val="3E740E4D"/>
    <w:rsid w:val="423279A7"/>
    <w:rsid w:val="4B6A10CD"/>
    <w:rsid w:val="4E39BB6C"/>
    <w:rsid w:val="4F5C44EB"/>
    <w:rsid w:val="523CBF43"/>
    <w:rsid w:val="58FE046A"/>
    <w:rsid w:val="59406233"/>
    <w:rsid w:val="5CB5ED3B"/>
    <w:rsid w:val="5CB7773C"/>
    <w:rsid w:val="5D46CC8B"/>
    <w:rsid w:val="61579177"/>
    <w:rsid w:val="61E76E05"/>
    <w:rsid w:val="63929868"/>
    <w:rsid w:val="64214FDB"/>
    <w:rsid w:val="659291A2"/>
    <w:rsid w:val="6DAF45F6"/>
    <w:rsid w:val="7013AC5D"/>
    <w:rsid w:val="7483A897"/>
    <w:rsid w:val="78CAB4F0"/>
    <w:rsid w:val="7954A035"/>
    <w:rsid w:val="79B8B038"/>
    <w:rsid w:val="7A1C5396"/>
    <w:rsid w:val="7E9F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  <w:style w:type="paragraph" w:customStyle="1" w:styleId="-wm-msonormal">
    <w:name w:val="-wm-msonormal"/>
    <w:basedOn w:val="Normln"/>
    <w:rsid w:val="00FF7AA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3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nopjmk.cz/project/4-brno-celkova-obnova-vodojemu-na-zlutem-kopci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vodojemybrno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ED09A-B551-4A1B-A7F0-E2F79FBCF713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a4e6dc91-9f18-46f1-a36e-08f5b5dbd6a5"/>
    <ds:schemaRef ds:uri="http://purl.org/dc/dcmitype/"/>
    <ds:schemaRef ds:uri="5c210425-07de-44ed-96dc-7dfa470e5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3D8130-2F25-4C44-BA95-027283B81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2747</TotalTime>
  <Pages>2</Pages>
  <Words>647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5</cp:revision>
  <cp:lastPrinted>2024-11-26T10:21:00Z</cp:lastPrinted>
  <dcterms:created xsi:type="dcterms:W3CDTF">2025-02-03T08:45:00Z</dcterms:created>
  <dcterms:modified xsi:type="dcterms:W3CDTF">2025-03-21T08:48:00Z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