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63E0601D" w:rsidR="00EA574E" w:rsidRDefault="7AF9EE31" w:rsidP="008F2A21">
      <w:pPr>
        <w:pStyle w:val="Nadpis1"/>
        <w:spacing w:after="960"/>
        <w:sectPr w:rsidR="00EA574E" w:rsidSect="002024E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893" w:right="1274" w:bottom="567" w:left="2835" w:header="25" w:footer="0" w:gutter="0"/>
          <w:cols w:space="708"/>
          <w:formProt w:val="0"/>
          <w:docGrid w:linePitch="100"/>
        </w:sectPr>
      </w:pPr>
      <w:r w:rsidRPr="688D7F59">
        <w:rPr>
          <w:color w:val="000000" w:themeColor="text1"/>
        </w:rPr>
        <w:t>Nový Gourmet je na světě. Provází nejlepší gastronomií v Brně a na jižní Moravě</w:t>
      </w:r>
    </w:p>
    <w:p w14:paraId="0ABEF2C5" w14:textId="6D2AB036" w:rsidR="00726426" w:rsidRDefault="00977EFA" w:rsidP="688D7F59">
      <w:pPr>
        <w:spacing w:after="200"/>
        <w:rPr>
          <w:noProof/>
          <w:lang w:bidi="ar-SA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3AEBDC3" wp14:editId="3AF97B5B">
                <wp:simplePos x="0" y="0"/>
                <wp:positionH relativeFrom="page">
                  <wp:posOffset>257175</wp:posOffset>
                </wp:positionH>
                <wp:positionV relativeFrom="page">
                  <wp:posOffset>2771775</wp:posOffset>
                </wp:positionV>
                <wp:extent cx="1419225" cy="1576705"/>
                <wp:effectExtent l="0" t="0" r="9525" b="762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062330D4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</w:t>
                            </w:r>
                            <w:r w:rsidR="00407052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9DEABCF" w14:textId="41EB0F47" w:rsidR="00407052" w:rsidRPr="00407052" w:rsidRDefault="00C120DF" w:rsidP="00407052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1A3DD2">
                              <w:rPr>
                                <w:b/>
                                <w:bCs/>
                              </w:rPr>
                              <w:t xml:space="preserve">Bánovská </w:t>
                            </w:r>
                          </w:p>
                          <w:p w14:paraId="45CF2441" w14:textId="77777777" w:rsidR="00407052" w:rsidRDefault="00407052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Gourmet Brno</w:t>
                            </w:r>
                          </w:p>
                          <w:p w14:paraId="17D2FB9B" w14:textId="4578C94B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521AE424" w:rsidR="00EA574E" w:rsidRDefault="005E638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5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36AE9B92" w:rsidR="00EA574E" w:rsidRDefault="00EA574E" w:rsidP="00407052">
                            <w:pPr>
                              <w:pStyle w:val="FrameContents"/>
                            </w:pPr>
                          </w:p>
                          <w:p w14:paraId="6392EE3A" w14:textId="0897817B" w:rsidR="00407052" w:rsidRPr="00407052" w:rsidRDefault="00407052" w:rsidP="00407052">
                            <w:pPr>
                              <w:pStyle w:val="FrameContents"/>
                              <w:rPr>
                                <w:b/>
                              </w:rPr>
                            </w:pPr>
                            <w:r w:rsidRPr="00407052">
                              <w:rPr>
                                <w:b/>
                              </w:rPr>
                              <w:t xml:space="preserve">Martina </w:t>
                            </w:r>
                            <w:r w:rsidR="00CF19B0">
                              <w:rPr>
                                <w:b/>
                              </w:rPr>
                              <w:t>Grůzová</w:t>
                            </w:r>
                          </w:p>
                          <w:p w14:paraId="6D13D18D" w14:textId="664BC229" w:rsidR="00407052" w:rsidRDefault="00407052" w:rsidP="00407052">
                            <w:pPr>
                              <w:pStyle w:val="FrameContents"/>
                            </w:pPr>
                            <w:r>
                              <w:t>Gourmet Jižní Morava</w:t>
                            </w:r>
                          </w:p>
                          <w:p w14:paraId="6E09B9A0" w14:textId="0D0FB68A" w:rsidR="00407052" w:rsidRDefault="00CF19B0" w:rsidP="00407052">
                            <w:pPr>
                              <w:pStyle w:val="FrameContents"/>
                            </w:pPr>
                            <w:r>
                              <w:t>725 488 889</w:t>
                            </w:r>
                          </w:p>
                          <w:p w14:paraId="394FA57D" w14:textId="041A2CC8" w:rsidR="00CF19B0" w:rsidRDefault="005E638F" w:rsidP="00407052">
                            <w:pPr>
                              <w:pStyle w:val="FrameContents"/>
                            </w:pPr>
                            <w:hyperlink r:id="rId16" w:history="1">
                              <w:r w:rsidR="00CF19B0" w:rsidRPr="006E1EC9">
                                <w:rPr>
                                  <w:rStyle w:val="Hypertextovodkaz"/>
                                </w:rPr>
                                <w:t>gruzova@jizni-morava.cz</w:t>
                              </w:r>
                            </w:hyperlink>
                          </w:p>
                          <w:p w14:paraId="3C02CC97" w14:textId="77777777" w:rsidR="00CF19B0" w:rsidRDefault="00CF19B0" w:rsidP="00407052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AEBDC3" id="Shape1" o:spid="_x0000_s1026" style="position:absolute;margin-left:20.25pt;margin-top:218.25pt;width:111.75pt;height:124.15pt;z-index:3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" o:allowincell="f" filled="f" stroked="f" strokeweight="0">
                <v:textbox style="mso-fit-shape-to-text:t" inset="0,0,0,0">
                  <w:txbxContent>
                    <w:p w14:paraId="30AC62BE" w14:textId="062330D4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</w:t>
                      </w:r>
                      <w:r w:rsidR="00407052">
                        <w:rPr>
                          <w:b/>
                          <w:bCs/>
                          <w:spacing w:val="0"/>
                          <w:szCs w:val="18"/>
                        </w:rPr>
                        <w:t>y</w:t>
                      </w: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9DEABCF" w14:textId="41EB0F47" w:rsidR="00407052" w:rsidRPr="00407052" w:rsidRDefault="00C120DF" w:rsidP="00407052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1A3DD2">
                        <w:rPr>
                          <w:b/>
                          <w:bCs/>
                        </w:rPr>
                        <w:t xml:space="preserve">Bánovská </w:t>
                      </w:r>
                    </w:p>
                    <w:p w14:paraId="45CF2441" w14:textId="77777777" w:rsidR="00407052" w:rsidRDefault="00407052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Gourmet Brno</w:t>
                      </w:r>
                    </w:p>
                    <w:p w14:paraId="17D2FB9B" w14:textId="4578C94B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521AE424" w:rsidR="00EA574E" w:rsidRDefault="005E638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7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36AE9B92" w:rsidR="00EA574E" w:rsidRDefault="00EA574E" w:rsidP="00407052">
                      <w:pPr>
                        <w:pStyle w:val="FrameContents"/>
                      </w:pPr>
                    </w:p>
                    <w:p w14:paraId="6392EE3A" w14:textId="0897817B" w:rsidR="00407052" w:rsidRPr="00407052" w:rsidRDefault="00407052" w:rsidP="00407052">
                      <w:pPr>
                        <w:pStyle w:val="FrameContents"/>
                        <w:rPr>
                          <w:b/>
                        </w:rPr>
                      </w:pPr>
                      <w:r w:rsidRPr="00407052">
                        <w:rPr>
                          <w:b/>
                        </w:rPr>
                        <w:t xml:space="preserve">Martina </w:t>
                      </w:r>
                      <w:r w:rsidR="00CF19B0">
                        <w:rPr>
                          <w:b/>
                        </w:rPr>
                        <w:t>Grůzová</w:t>
                      </w:r>
                    </w:p>
                    <w:p w14:paraId="6D13D18D" w14:textId="664BC229" w:rsidR="00407052" w:rsidRDefault="00407052" w:rsidP="00407052">
                      <w:pPr>
                        <w:pStyle w:val="FrameContents"/>
                      </w:pPr>
                      <w:r>
                        <w:t>Gourmet Jižní Morava</w:t>
                      </w:r>
                    </w:p>
                    <w:p w14:paraId="6E09B9A0" w14:textId="0D0FB68A" w:rsidR="00407052" w:rsidRDefault="00CF19B0" w:rsidP="00407052">
                      <w:pPr>
                        <w:pStyle w:val="FrameContents"/>
                      </w:pPr>
                      <w:r>
                        <w:t>725 488 889</w:t>
                      </w:r>
                    </w:p>
                    <w:p w14:paraId="394FA57D" w14:textId="041A2CC8" w:rsidR="00CF19B0" w:rsidRDefault="005E638F" w:rsidP="00407052">
                      <w:pPr>
                        <w:pStyle w:val="FrameContents"/>
                      </w:pPr>
                      <w:hyperlink r:id="rId18" w:history="1">
                        <w:r w:rsidR="00CF19B0" w:rsidRPr="006E1EC9">
                          <w:rPr>
                            <w:rStyle w:val="Hypertextovodkaz"/>
                          </w:rPr>
                          <w:t>gruzova@jizni-morava.cz</w:t>
                        </w:r>
                      </w:hyperlink>
                    </w:p>
                    <w:p w14:paraId="3C02CC97" w14:textId="77777777" w:rsidR="00CF19B0" w:rsidRDefault="00CF19B0" w:rsidP="00407052">
                      <w:pPr>
                        <w:pStyle w:val="FrameContents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7B883167" w:rsidRPr="688D7F59">
        <w:rPr>
          <w:noProof/>
          <w:lang w:bidi="ar-SA"/>
        </w:rPr>
        <w:t>Tisková zpráva, 17. 10. 2025</w:t>
      </w:r>
    </w:p>
    <w:p w14:paraId="264F063E" w14:textId="110F8F0E" w:rsidR="00726426" w:rsidRDefault="005A3B96" w:rsidP="1F10D863">
      <w:pPr>
        <w:spacing w:after="200"/>
        <w:rPr>
          <w:b/>
          <w:bCs/>
          <w:noProof/>
          <w:lang w:bidi="ar-SA"/>
        </w:rPr>
      </w:pPr>
      <w:r w:rsidRPr="1F10D863">
        <w:rPr>
          <w:b/>
          <w:bCs/>
          <w:noProof/>
          <w:lang w:bidi="ar-SA"/>
        </w:rPr>
        <w:t>Slavnostní vyhlášení nového</w:t>
      </w:r>
      <w:r w:rsidR="00895F03" w:rsidRPr="1F10D863">
        <w:rPr>
          <w:b/>
          <w:bCs/>
          <w:noProof/>
          <w:lang w:bidi="ar-SA"/>
        </w:rPr>
        <w:t xml:space="preserve"> ročníku </w:t>
      </w:r>
      <w:r w:rsidRPr="7AF9EE31">
        <w:rPr>
          <w:b/>
          <w:bCs/>
          <w:noProof/>
          <w:lang w:bidi="ar-SA"/>
        </w:rPr>
        <w:t>Gourmet</w:t>
      </w:r>
      <w:r w:rsidRPr="1F10D863">
        <w:rPr>
          <w:b/>
          <w:bCs/>
          <w:noProof/>
          <w:lang w:bidi="ar-SA"/>
        </w:rPr>
        <w:t xml:space="preserve"> přineslo 17. října přehled toho nejlepšího, co lze</w:t>
      </w:r>
      <w:r w:rsidR="00895F03" w:rsidRPr="1F10D863">
        <w:rPr>
          <w:b/>
          <w:bCs/>
          <w:noProof/>
          <w:lang w:bidi="ar-SA"/>
        </w:rPr>
        <w:t xml:space="preserve"> jí</w:t>
      </w:r>
      <w:r w:rsidR="005B0057" w:rsidRPr="1F10D863">
        <w:rPr>
          <w:b/>
          <w:bCs/>
          <w:noProof/>
          <w:lang w:bidi="ar-SA"/>
        </w:rPr>
        <w:t>s</w:t>
      </w:r>
      <w:r w:rsidR="00895F03" w:rsidRPr="1F10D863">
        <w:rPr>
          <w:b/>
          <w:bCs/>
          <w:noProof/>
          <w:lang w:bidi="ar-SA"/>
        </w:rPr>
        <w:t>t a pít</w:t>
      </w:r>
      <w:r w:rsidRPr="1F10D863">
        <w:rPr>
          <w:b/>
          <w:bCs/>
          <w:noProof/>
          <w:lang w:bidi="ar-SA"/>
        </w:rPr>
        <w:t xml:space="preserve"> v moravské metropoli i napříč Jihomoravským krajem. </w:t>
      </w:r>
      <w:r w:rsidR="00726426" w:rsidRPr="1F10D863">
        <w:rPr>
          <w:b/>
          <w:bCs/>
          <w:noProof/>
          <w:lang w:bidi="ar-SA"/>
        </w:rPr>
        <w:t xml:space="preserve">Brožura </w:t>
      </w:r>
      <w:r w:rsidRPr="688D7F59">
        <w:rPr>
          <w:b/>
          <w:bCs/>
          <w:i/>
          <w:iCs/>
          <w:noProof/>
          <w:lang w:bidi="ar-SA"/>
        </w:rPr>
        <w:t xml:space="preserve">Gourmet Brno </w:t>
      </w:r>
      <w:r w:rsidRPr="1F10D863">
        <w:rPr>
          <w:b/>
          <w:bCs/>
          <w:noProof/>
          <w:lang w:bidi="ar-SA"/>
        </w:rPr>
        <w:t>spatřil</w:t>
      </w:r>
      <w:r w:rsidR="00726426" w:rsidRPr="1F10D863">
        <w:rPr>
          <w:b/>
          <w:bCs/>
          <w:noProof/>
          <w:lang w:bidi="ar-SA"/>
        </w:rPr>
        <w:t>a</w:t>
      </w:r>
      <w:r w:rsidRPr="1F10D863">
        <w:rPr>
          <w:b/>
          <w:bCs/>
          <w:noProof/>
          <w:lang w:bidi="ar-SA"/>
        </w:rPr>
        <w:t xml:space="preserve"> světlo světa podeváté, </w:t>
      </w:r>
      <w:r w:rsidRPr="688D7F59">
        <w:rPr>
          <w:b/>
          <w:bCs/>
          <w:i/>
          <w:iCs/>
          <w:noProof/>
          <w:lang w:bidi="ar-SA"/>
        </w:rPr>
        <w:t xml:space="preserve">Gourmet Jižní Morava </w:t>
      </w:r>
      <w:r w:rsidR="00726426" w:rsidRPr="1F10D863">
        <w:rPr>
          <w:b/>
          <w:bCs/>
          <w:noProof/>
          <w:lang w:bidi="ar-SA"/>
        </w:rPr>
        <w:t>se vydává</w:t>
      </w:r>
      <w:r w:rsidR="00726426" w:rsidRPr="688D7F59">
        <w:rPr>
          <w:b/>
          <w:bCs/>
          <w:i/>
          <w:iCs/>
          <w:noProof/>
          <w:lang w:bidi="ar-SA"/>
        </w:rPr>
        <w:t xml:space="preserve"> </w:t>
      </w:r>
      <w:r w:rsidRPr="1F10D863">
        <w:rPr>
          <w:b/>
          <w:bCs/>
          <w:noProof/>
          <w:lang w:bidi="ar-SA"/>
        </w:rPr>
        <w:t xml:space="preserve">posedmé. </w:t>
      </w:r>
      <w:r w:rsidR="00726426" w:rsidRPr="1F10D863">
        <w:rPr>
          <w:b/>
          <w:bCs/>
          <w:noProof/>
          <w:lang w:bidi="ar-SA"/>
        </w:rPr>
        <w:t>Letos se</w:t>
      </w:r>
      <w:r w:rsidR="00953610" w:rsidRPr="1F10D863">
        <w:rPr>
          <w:b/>
          <w:bCs/>
          <w:noProof/>
          <w:lang w:bidi="ar-SA"/>
        </w:rPr>
        <w:t xml:space="preserve"> </w:t>
      </w:r>
      <w:r w:rsidRPr="1F10D863">
        <w:rPr>
          <w:b/>
          <w:bCs/>
          <w:noProof/>
          <w:lang w:bidi="ar-SA"/>
        </w:rPr>
        <w:t>do průvodců zařa</w:t>
      </w:r>
      <w:r w:rsidR="00953610" w:rsidRPr="1F10D863">
        <w:rPr>
          <w:b/>
          <w:bCs/>
          <w:noProof/>
          <w:lang w:bidi="ar-SA"/>
        </w:rPr>
        <w:t>dilo</w:t>
      </w:r>
      <w:r w:rsidRPr="1F10D863">
        <w:rPr>
          <w:b/>
          <w:bCs/>
          <w:noProof/>
          <w:lang w:bidi="ar-SA"/>
        </w:rPr>
        <w:t xml:space="preserve"> </w:t>
      </w:r>
      <w:r w:rsidRPr="005A3B96">
        <w:rPr>
          <w:b/>
          <w:bCs/>
          <w:noProof/>
          <w:lang w:bidi="ar-SA"/>
        </w:rPr>
        <w:t>67 podniků v Brně</w:t>
      </w:r>
      <w:r w:rsidRPr="1F10D863">
        <w:rPr>
          <w:b/>
          <w:bCs/>
          <w:noProof/>
          <w:lang w:bidi="ar-SA"/>
        </w:rPr>
        <w:t xml:space="preserve"> a </w:t>
      </w:r>
      <w:r w:rsidRPr="005A3B96">
        <w:rPr>
          <w:b/>
          <w:bCs/>
          <w:noProof/>
          <w:lang w:bidi="ar-SA"/>
        </w:rPr>
        <w:t xml:space="preserve">58 podniků v regionu </w:t>
      </w:r>
      <w:r>
        <w:rPr>
          <w:b/>
          <w:bCs/>
          <w:noProof/>
          <w:lang w:bidi="ar-SA"/>
        </w:rPr>
        <w:t>j</w:t>
      </w:r>
      <w:r w:rsidRPr="005A3B96">
        <w:rPr>
          <w:b/>
          <w:bCs/>
          <w:noProof/>
          <w:lang w:bidi="ar-SA"/>
        </w:rPr>
        <w:t>ižní Morava</w:t>
      </w:r>
      <w:r w:rsidRPr="1F10D863">
        <w:rPr>
          <w:b/>
          <w:bCs/>
          <w:noProof/>
          <w:lang w:bidi="ar-SA"/>
        </w:rPr>
        <w:t>.</w:t>
      </w:r>
    </w:p>
    <w:p w14:paraId="484F288C" w14:textId="76836E03" w:rsidR="001D78E9" w:rsidRDefault="1F10D863" w:rsidP="0064748B">
      <w:pPr>
        <w:spacing w:after="200"/>
      </w:pPr>
      <w:r>
        <w:t xml:space="preserve">Průvodci Gourmet Brno a Gourmet Jižní Morava představují výběr gastronomických provozů, které uspěly v hodnocení odborníků. Ti se inkognito vydali hodnotit podniky na základě nominací ze strany gastro-nadšenců, odborných pracovníků i široké veřejnosti. </w:t>
      </w:r>
      <w:r w:rsidR="0064748B">
        <w:t xml:space="preserve">Brněnskou nominační komisi letos poprvé doplnili také zástupci vítězných podniků loňského ročníku, kteří nejlépe znají tamní prostředí i svou konkurenci. </w:t>
      </w:r>
      <w:r>
        <w:t xml:space="preserve">Dle výsledků </w:t>
      </w:r>
      <w:r w:rsidR="0064748B">
        <w:t>nezávislých hodnocení</w:t>
      </w:r>
      <w:r>
        <w:t xml:space="preserve"> </w:t>
      </w:r>
      <w:r w:rsidR="0064748B">
        <w:t>byly sestaveny u</w:t>
      </w:r>
      <w:r>
        <w:t>žší výběr</w:t>
      </w:r>
      <w:r w:rsidR="0064748B">
        <w:t>y</w:t>
      </w:r>
      <w:r>
        <w:t xml:space="preserve"> restaurací, bister, kaváren, cukráren, barů, pivovarů a v</w:t>
      </w:r>
      <w:r w:rsidR="0064748B">
        <w:t>ináren prezentované v průvodcích</w:t>
      </w:r>
      <w:r>
        <w:t>.</w:t>
      </w:r>
    </w:p>
    <w:p w14:paraId="1FB348B6" w14:textId="4AC78BCF" w:rsidR="00CF19B0" w:rsidRDefault="1F10D863" w:rsidP="00CF19B0">
      <w:pPr>
        <w:spacing w:after="200"/>
      </w:pPr>
      <w:r w:rsidRPr="688D7F59">
        <w:rPr>
          <w:i/>
          <w:iCs/>
        </w:rPr>
        <w:t>„Každý rok vidíme, jak značka Gourmet Brno posiluje</w:t>
      </w:r>
      <w:r w:rsidR="1DB27FDB" w:rsidRPr="688D7F59">
        <w:rPr>
          <w:i/>
          <w:iCs/>
        </w:rPr>
        <w:t xml:space="preserve"> a téma gastronomie rezonuje i v našich zahraničních kampaních</w:t>
      </w:r>
      <w:r w:rsidRPr="688D7F59">
        <w:rPr>
          <w:i/>
          <w:iCs/>
        </w:rPr>
        <w:t>. Letos jsme opět překonali rekord v počtu nominovaných i zařazených podniků. Brno je gastronomickou mekkou a průvodce Gourmet Brno může být vodítkem, jak zamířit za tím nejlepším, co tohle město nabízí. Mezi podniky se objevují brněnské stálice, ale každoročně přibývají i nová místa, která si alespoň po roce svého fungování získají srdce návštěvníků, “</w:t>
      </w:r>
      <w:r>
        <w:t xml:space="preserve"> říká </w:t>
      </w:r>
      <w:r w:rsidR="6DA3E53D" w:rsidRPr="688D7F59">
        <w:rPr>
          <w:b/>
          <w:bCs/>
        </w:rPr>
        <w:t>Jana Janulíková</w:t>
      </w:r>
      <w:r>
        <w:t xml:space="preserve">, </w:t>
      </w:r>
      <w:r w:rsidR="34B8AA22">
        <w:t>ředitelka TIC BRNO</w:t>
      </w:r>
      <w:r>
        <w:t>.</w:t>
      </w:r>
    </w:p>
    <w:p w14:paraId="3130A8E3" w14:textId="2CF7ED25" w:rsidR="00953610" w:rsidRDefault="00953610" w:rsidP="00953610">
      <w:pPr>
        <w:spacing w:after="200"/>
      </w:pPr>
      <w:r>
        <w:t xml:space="preserve">Gourmet pomáhá objevovat </w:t>
      </w:r>
      <w:r w:rsidR="12A12239">
        <w:t>m</w:t>
      </w:r>
      <w:r>
        <w:t xml:space="preserve">ísta, kde se snoubí poctivá práce, výborná kuchyně a jedinečná atmosféra. Lidé v průvodcích najdou prověřené tipy, které je přivedou za skvělou gastronomií </w:t>
      </w:r>
      <w:r w:rsidR="00095D77">
        <w:t>někdy i na nečekaných místech</w:t>
      </w:r>
      <w:r>
        <w:t>. Zatímco Gourmet Brno 2025 obsahuje 67 podniků výhradně z</w:t>
      </w:r>
      <w:r w:rsidR="00EB7BE6">
        <w:t> </w:t>
      </w:r>
      <w:r>
        <w:t>Brna, Gourmet Jižní Morava 2025 zahrnuje celkem 58 podniků napří</w:t>
      </w:r>
      <w:r w:rsidR="00B51F88">
        <w:t>č jižní Moravou od Boskovic po Znojmo</w:t>
      </w:r>
      <w:r>
        <w:t xml:space="preserve">. </w:t>
      </w:r>
    </w:p>
    <w:p w14:paraId="5F065BD7" w14:textId="59ABCCBA" w:rsidR="00CF19B0" w:rsidRPr="00CF19B0" w:rsidRDefault="1F10D863" w:rsidP="1F10D863">
      <w:pPr>
        <w:spacing w:after="200"/>
        <w:rPr>
          <w:i/>
          <w:iCs/>
        </w:rPr>
      </w:pPr>
      <w:r w:rsidRPr="1F10D863">
        <w:rPr>
          <w:i/>
          <w:iCs/>
        </w:rPr>
        <w:t xml:space="preserve">„Dlouhodobě pozorujeme, že gastronomie je jedním z hlavních tahounů turistického ruchu. Na jižní Moravě se navíc daří rozjíždět výborné podniky i v oblastech, které nejsou na hlavních turistických trasách, což pomáhá přinášet pozornost na nová místa. Hodnotitelé jihomoravských podniků se shodují, že je překvapila kvalita a úroveň, která i na moravském venkově drží krok s globálními gastronomickými trendy,“ </w:t>
      </w:r>
      <w:r w:rsidRPr="1F10D863">
        <w:t xml:space="preserve">uvádí ředitelka Centrály cestovního ruchu – Jižní Morava </w:t>
      </w:r>
      <w:r w:rsidRPr="1F10D863">
        <w:rPr>
          <w:b/>
          <w:bCs/>
        </w:rPr>
        <w:t>Martina Grůzová</w:t>
      </w:r>
      <w:r w:rsidRPr="1F10D863">
        <w:t>.</w:t>
      </w:r>
    </w:p>
    <w:p w14:paraId="4EF72FEF" w14:textId="59850B49" w:rsidR="00B645C4" w:rsidRPr="00B645C4" w:rsidRDefault="1F10D863" w:rsidP="00B645C4">
      <w:pPr>
        <w:spacing w:after="200"/>
      </w:pPr>
      <w:r>
        <w:t>Dokládá to například</w:t>
      </w:r>
      <w:r w:rsidRPr="1F10D863">
        <w:rPr>
          <w:i/>
          <w:iCs/>
        </w:rPr>
        <w:t xml:space="preserve"> </w:t>
      </w:r>
      <w:r w:rsidRPr="1F10D863">
        <w:rPr>
          <w:b/>
          <w:bCs/>
        </w:rPr>
        <w:t>Pavel Švestka</w:t>
      </w:r>
      <w:r>
        <w:t xml:space="preserve"> z Asociace kuchařů a cukrářů ČR. </w:t>
      </w:r>
      <w:r w:rsidRPr="1F10D863">
        <w:rPr>
          <w:i/>
          <w:iCs/>
        </w:rPr>
        <w:t xml:space="preserve">„Nejvíce mě překvapila pestrost – v relativně malém regionu se dá najít špičková moderní gastronomie, podniky zaměřené na lokální suroviny i klasické venkovské hospody, které si drží autenticitu. Oceňuji hlavně odvahu některých kuchařů a restaurací kombinovat tradiční moravské chutě </w:t>
      </w:r>
      <w:r>
        <w:t>s</w:t>
      </w:r>
      <w:r w:rsidRPr="1F10D863">
        <w:rPr>
          <w:i/>
          <w:iCs/>
        </w:rPr>
        <w:t xml:space="preserve"> moderními technikami,“ </w:t>
      </w:r>
      <w:r>
        <w:t>popisuje hodnotitel Švestka, který posuzoval podniky v kategorii restaurace pro Gourmet Jižní Morava.</w:t>
      </w:r>
    </w:p>
    <w:p w14:paraId="567B8CD5" w14:textId="6D16FEE5" w:rsidR="00FD2D8A" w:rsidRDefault="1F10D863" w:rsidP="00CF19B0">
      <w:pPr>
        <w:spacing w:after="200"/>
      </w:pPr>
      <w:r>
        <w:t xml:space="preserve">Vybrané lahůdky, výborné pití a nápadité jídlo provázelo přímo i vyhlašování Gourmet 2025 v pátek 17. října. Odborná veřejnost a zapojené podniky se </w:t>
      </w:r>
      <w:r w:rsidR="64583881">
        <w:t xml:space="preserve">setkali na jednom místě a </w:t>
      </w:r>
      <w:r>
        <w:t xml:space="preserve">mohli jako první seznámit s letošním seznamem doporučovaných gastronomických cílů a s vítězi v jednotlivých kategorií. </w:t>
      </w:r>
    </w:p>
    <w:p w14:paraId="0E6E2BBF" w14:textId="0FDC7A5F" w:rsidR="00933697" w:rsidRPr="00933697" w:rsidRDefault="1F10D863" w:rsidP="1F10D863">
      <w:pPr>
        <w:spacing w:after="200"/>
        <w:rPr>
          <w:highlight w:val="yellow"/>
        </w:rPr>
      </w:pPr>
      <w:r>
        <w:t xml:space="preserve">Nejlepší brněnské podniky zastupuje mezi restauracemi a bistry v cenové hladině nad 600 Kč </w:t>
      </w:r>
      <w:r w:rsidRPr="688D7F59">
        <w:rPr>
          <w:b/>
          <w:bCs/>
        </w:rPr>
        <w:t>Pavillon Steak House</w:t>
      </w:r>
      <w:r>
        <w:t xml:space="preserve">, v cenové hladině pod 600 Kč pak </w:t>
      </w:r>
      <w:r w:rsidRPr="688D7F59">
        <w:rPr>
          <w:b/>
          <w:bCs/>
        </w:rPr>
        <w:t>Zaza</w:t>
      </w:r>
      <w:r>
        <w:t xml:space="preserve">. Nejlepší cukrárnou je letos </w:t>
      </w:r>
      <w:r w:rsidRPr="688D7F59">
        <w:rPr>
          <w:b/>
          <w:bCs/>
        </w:rPr>
        <w:t>Mlsná holka</w:t>
      </w:r>
      <w:r>
        <w:t xml:space="preserve">, mezi kavárnami vyhrál </w:t>
      </w:r>
      <w:r w:rsidRPr="688D7F59">
        <w:rPr>
          <w:b/>
          <w:bCs/>
        </w:rPr>
        <w:t>Kaf</w:t>
      </w:r>
      <w:r w:rsidR="726D654F" w:rsidRPr="688D7F59">
        <w:rPr>
          <w:b/>
          <w:bCs/>
        </w:rPr>
        <w:t>e</w:t>
      </w:r>
      <w:r w:rsidRPr="688D7F59">
        <w:rPr>
          <w:b/>
          <w:bCs/>
        </w:rPr>
        <w:t xml:space="preserve"> Friedrich</w:t>
      </w:r>
      <w:r>
        <w:t xml:space="preserve">, vítězem pivnic je </w:t>
      </w:r>
      <w:r w:rsidRPr="688D7F59">
        <w:rPr>
          <w:b/>
          <w:bCs/>
        </w:rPr>
        <w:t>na dobré cestě</w:t>
      </w:r>
      <w:r>
        <w:t xml:space="preserve">, první mezi bary se umístila stálice </w:t>
      </w:r>
      <w:r w:rsidRPr="688D7F59">
        <w:rPr>
          <w:b/>
          <w:bCs/>
        </w:rPr>
        <w:t>Super Panda Circus</w:t>
      </w:r>
      <w:r>
        <w:t xml:space="preserve"> a nejlepší vinárnou se stal podnik </w:t>
      </w:r>
      <w:r w:rsidRPr="688D7F59">
        <w:rPr>
          <w:b/>
          <w:bCs/>
        </w:rPr>
        <w:t>Klára Bára Wine Café</w:t>
      </w:r>
      <w:r>
        <w:t xml:space="preserve">. Sedmá kategorie </w:t>
      </w:r>
      <w:r w:rsidRPr="688D7F59">
        <w:rPr>
          <w:i/>
          <w:iCs/>
        </w:rPr>
        <w:t>„</w:t>
      </w:r>
      <w:r>
        <w:t>s sebou” zůstala pro svou různorodost bez hodnocení.</w:t>
      </w:r>
    </w:p>
    <w:p w14:paraId="3390F1A4" w14:textId="36BC3FA2" w:rsidR="00933697" w:rsidRPr="00933697" w:rsidRDefault="7AF9EE31" w:rsidP="00933697">
      <w:pPr>
        <w:spacing w:after="200"/>
      </w:pPr>
      <w:r>
        <w:t xml:space="preserve">Nejlepší restaurací na jižní Moravě byl vyhlášen </w:t>
      </w:r>
      <w:r w:rsidRPr="7AF9EE31">
        <w:rPr>
          <w:b/>
          <w:bCs/>
        </w:rPr>
        <w:t>Chateau Petit v Hlohovci</w:t>
      </w:r>
      <w:r>
        <w:t xml:space="preserve">, nejlépe hodnoceným bistrem se i v letošním roce stala </w:t>
      </w:r>
      <w:r w:rsidRPr="7AF9EE31">
        <w:rPr>
          <w:b/>
          <w:bCs/>
        </w:rPr>
        <w:t>Panelka Luleč</w:t>
      </w:r>
      <w:r>
        <w:t xml:space="preserve">. Nejlepším pivovarem byla zvolena </w:t>
      </w:r>
      <w:r w:rsidRPr="7AF9EE31">
        <w:rPr>
          <w:b/>
          <w:bCs/>
        </w:rPr>
        <w:t>Frankies Chmelotéka v Břeclavi</w:t>
      </w:r>
      <w:r>
        <w:t xml:space="preserve"> a mezi kavárnami se vrátil na výsluní </w:t>
      </w:r>
      <w:r w:rsidRPr="7AF9EE31">
        <w:rPr>
          <w:b/>
          <w:bCs/>
        </w:rPr>
        <w:t>Dvorek Bořetice</w:t>
      </w:r>
      <w:r>
        <w:t>.</w:t>
      </w:r>
      <w:r w:rsidRPr="7AF9EE31">
        <w:rPr>
          <w:b/>
          <w:bCs/>
        </w:rPr>
        <w:t xml:space="preserve"> </w:t>
      </w:r>
      <w:r>
        <w:t xml:space="preserve">Mezi vinaři obhájilo své čelní postavení </w:t>
      </w:r>
      <w:r w:rsidRPr="7AF9EE31">
        <w:rPr>
          <w:b/>
          <w:bCs/>
        </w:rPr>
        <w:t>Vinařství Válka z Nosislavi</w:t>
      </w:r>
      <w:r>
        <w:t xml:space="preserve"> a nejlepší malou gastrozastávkou je </w:t>
      </w:r>
      <w:r w:rsidRPr="7AF9EE31">
        <w:rPr>
          <w:b/>
          <w:bCs/>
        </w:rPr>
        <w:t>Průjezd 32 ve Veverských Knínicích</w:t>
      </w:r>
      <w:r>
        <w:t xml:space="preserve">.Top tipem mimo zavedené </w:t>
      </w:r>
      <w:r>
        <w:lastRenderedPageBreak/>
        <w:t xml:space="preserve">kategorie zůstává </w:t>
      </w:r>
      <w:r w:rsidRPr="7AF9EE31">
        <w:rPr>
          <w:b/>
          <w:bCs/>
        </w:rPr>
        <w:t>Restaurant Essens</w:t>
      </w:r>
      <w:r>
        <w:t xml:space="preserve"> v Hraničním zámečku v Hlohovci.</w:t>
      </w:r>
    </w:p>
    <w:p w14:paraId="4038AC4F" w14:textId="7FC947B7" w:rsidR="00933697" w:rsidRDefault="7AF9EE31" w:rsidP="00933697">
      <w:pPr>
        <w:spacing w:after="200"/>
      </w:pPr>
      <w:r>
        <w:t>Průvodce Gourmet Brno 2025 a Gourmet Jižní Morava 2025 si mohou zájemci prolistovat na webových stránkách www.gourmetbrno.cz a www.gourmetjiznimorava.cz, nebo jej naleznou v zařazených podnicích či v informačních centrech. Brožury jsou k dispozici zdarma a kromě češtiny jsou dostupné také v angličtině a němčině.</w:t>
      </w:r>
    </w:p>
    <w:p w14:paraId="14376ABB" w14:textId="0D5AB144" w:rsidR="00895F03" w:rsidRDefault="1F10D863" w:rsidP="1F10D863">
      <w:pPr>
        <w:spacing w:after="200" w:line="259" w:lineRule="auto"/>
      </w:pPr>
      <w:r>
        <w:t xml:space="preserve">Oba průvodci stejně jako v předešlých ročnících vynikají svébytným vizuálním zpracováním. Gourmet Jižní Morava se nese v duchu cyklistiky, která je vedle gastronomie dalším důležitým motivem turistického ruchu na jižní Moravě. Fotograf Roman Franc zachytil autentické lidi a jejich cyklostroje, jaké lze potkat při toulkách po jihomoravských cyklostezkách. </w:t>
      </w:r>
    </w:p>
    <w:p w14:paraId="16F93BD2" w14:textId="335AC4EE" w:rsidR="00895F03" w:rsidRDefault="1F10D863" w:rsidP="1F10D863">
      <w:pPr>
        <w:spacing w:after="200" w:line="259" w:lineRule="auto"/>
      </w:pPr>
      <w:r>
        <w:t xml:space="preserve">Naopak Gourmet Brno s sebou letos přináší estetiku plnou symbolů a skrytých významů. Motiv brněnského průvodce tradičně připravil fotograf KIVA. </w:t>
      </w:r>
      <w:r w:rsidRPr="688D7F59">
        <w:rPr>
          <w:i/>
          <w:iCs/>
        </w:rPr>
        <w:t>„Fotografie letošního Gourmet Brno vyprávějí příběh radosti z gastronomie – z každodenních rituá</w:t>
      </w:r>
      <w:r w:rsidR="009570C4">
        <w:rPr>
          <w:i/>
          <w:iCs/>
        </w:rPr>
        <w:t>lů, z objevování nových chutí i </w:t>
      </w:r>
      <w:r w:rsidRPr="688D7F59">
        <w:rPr>
          <w:i/>
          <w:iCs/>
        </w:rPr>
        <w:t>z</w:t>
      </w:r>
      <w:r w:rsidR="009570C4">
        <w:rPr>
          <w:i/>
          <w:iCs/>
        </w:rPr>
        <w:t> </w:t>
      </w:r>
      <w:r w:rsidRPr="688D7F59">
        <w:rPr>
          <w:i/>
          <w:iCs/>
        </w:rPr>
        <w:t xml:space="preserve">návratů do oblíbených podniků. Hrají si s fantazií diváka a dávají možnost se na chvíli ponořit do imaginace, ve které ranní kávu vychutnáváte s vůní japonské sakury, pivnice jsou gejzírem radosti a bary loďkou na večerní hladině Brněnského moře. Každá fotografie zachycuje okamžik, kdy se jídlo a atmosféra mění v zážitek,” </w:t>
      </w:r>
      <w:r>
        <w:t xml:space="preserve">přiblížil myšlenku vizuálu </w:t>
      </w:r>
      <w:r w:rsidRPr="688D7F59">
        <w:rPr>
          <w:b/>
          <w:bCs/>
        </w:rPr>
        <w:t>fotograf KIVA</w:t>
      </w:r>
      <w:r w:rsidR="005E638F">
        <w:t xml:space="preserve">. </w:t>
      </w:r>
      <w:r>
        <w:t>Grafický design obou průvodců zajistila grafička Barbara Zemčík.</w:t>
      </w:r>
    </w:p>
    <w:p w14:paraId="78FA49C0" w14:textId="5238A87E" w:rsidR="0064748B" w:rsidRDefault="0064748B" w:rsidP="00CF19B0">
      <w:pPr>
        <w:spacing w:after="200"/>
        <w:sectPr w:rsidR="0064748B" w:rsidSect="002024E1"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893" w:right="1133" w:bottom="567" w:left="2835" w:header="25" w:footer="0" w:gutter="0"/>
          <w:cols w:space="226"/>
          <w:formProt w:val="0"/>
          <w:docGrid w:linePitch="100"/>
        </w:sectPr>
      </w:pPr>
    </w:p>
    <w:p w14:paraId="0DA9785F" w14:textId="0687E557" w:rsidR="00AD6677" w:rsidRDefault="00AD6677" w:rsidP="00AD66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AD6677">
        <w:rPr>
          <w:rStyle w:val="normaltextrun"/>
          <w:rFonts w:ascii="Calibri" w:hAnsi="Calibri" w:cs="Calibri"/>
          <w:sz w:val="22"/>
          <w:szCs w:val="22"/>
        </w:rPr>
        <w:t xml:space="preserve">Gourmet Brno: </w:t>
      </w:r>
      <w:hyperlink r:id="rId22" w:history="1">
        <w:r w:rsidRPr="00FD221D">
          <w:rPr>
            <w:rStyle w:val="Hypertextovodkaz"/>
            <w:rFonts w:ascii="Calibri" w:hAnsi="Calibri" w:cs="Calibri"/>
            <w:sz w:val="22"/>
            <w:szCs w:val="22"/>
          </w:rPr>
          <w:t>www.gourmetbrno.cz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14:paraId="2675F2E1" w14:textId="04AD1DE6" w:rsidR="00AD6677" w:rsidRDefault="00AD6677" w:rsidP="00AD66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Gourmet Jižní Morava: </w:t>
      </w:r>
      <w:hyperlink r:id="rId23" w:history="1">
        <w:r w:rsidR="005E638F" w:rsidRPr="00FD221D">
          <w:rPr>
            <w:rStyle w:val="Hypertextovodkaz"/>
            <w:rFonts w:ascii="Calibri" w:hAnsi="Calibri" w:cs="Calibri"/>
            <w:sz w:val="22"/>
            <w:szCs w:val="22"/>
          </w:rPr>
          <w:t>www.gourmetjiznimorava.cz</w:t>
        </w:r>
      </w:hyperlink>
    </w:p>
    <w:p w14:paraId="2F35C044" w14:textId="36F7A426" w:rsidR="002024E1" w:rsidRPr="00AD6677" w:rsidRDefault="002024E1" w:rsidP="00AD66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bookmarkStart w:id="0" w:name="_GoBack"/>
      <w:bookmarkEnd w:id="0"/>
    </w:p>
    <w:sectPr w:rsidR="002024E1" w:rsidRPr="00AD6677" w:rsidSect="00AD6677">
      <w:footerReference w:type="default" r:id="rId24"/>
      <w:headerReference w:type="first" r:id="rId25"/>
      <w:footerReference w:type="first" r:id="rId26"/>
      <w:type w:val="continuous"/>
      <w:pgSz w:w="11906" w:h="16838"/>
      <w:pgMar w:top="893" w:right="566" w:bottom="567" w:left="2835" w:header="25" w:footer="0" w:gutter="0"/>
      <w:cols w:space="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0BE90" w14:textId="77777777" w:rsidR="00E801DD" w:rsidRDefault="00E801DD">
      <w:r>
        <w:separator/>
      </w:r>
    </w:p>
  </w:endnote>
  <w:endnote w:type="continuationSeparator" w:id="0">
    <w:p w14:paraId="216475BB" w14:textId="77777777" w:rsidR="00E801DD" w:rsidRDefault="00E801DD">
      <w:r>
        <w:continuationSeparator/>
      </w:r>
    </w:p>
  </w:endnote>
  <w:endnote w:type="continuationNotice" w:id="1">
    <w:p w14:paraId="34BADBFE" w14:textId="77777777" w:rsidR="00E801DD" w:rsidRDefault="00E80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595"/>
      <w:gridCol w:w="2595"/>
      <w:gridCol w:w="2595"/>
    </w:tblGrid>
    <w:tr w:rsidR="7AF9EE31" w14:paraId="11CDFFCE" w14:textId="77777777" w:rsidTr="7AF9EE31">
      <w:trPr>
        <w:trHeight w:val="300"/>
      </w:trPr>
      <w:tc>
        <w:tcPr>
          <w:tcW w:w="2595" w:type="dxa"/>
        </w:tcPr>
        <w:p w14:paraId="7B71BBD7" w14:textId="3EA507A8" w:rsidR="7AF9EE31" w:rsidRDefault="7AF9EE31" w:rsidP="7AF9EE31">
          <w:pPr>
            <w:pStyle w:val="Zhlav"/>
            <w:ind w:left="-115"/>
          </w:pPr>
        </w:p>
      </w:tc>
      <w:tc>
        <w:tcPr>
          <w:tcW w:w="2595" w:type="dxa"/>
        </w:tcPr>
        <w:p w14:paraId="58F3DE58" w14:textId="5395E182" w:rsidR="7AF9EE31" w:rsidRDefault="7AF9EE31" w:rsidP="7AF9EE31">
          <w:pPr>
            <w:pStyle w:val="Zhlav"/>
            <w:jc w:val="center"/>
          </w:pPr>
        </w:p>
      </w:tc>
      <w:tc>
        <w:tcPr>
          <w:tcW w:w="2595" w:type="dxa"/>
        </w:tcPr>
        <w:p w14:paraId="40F7111E" w14:textId="3D01A6C3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2C47E884" w14:textId="6C52BE30" w:rsidR="7AF9EE31" w:rsidRDefault="7AF9EE31" w:rsidP="7AF9EE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595"/>
      <w:gridCol w:w="2595"/>
      <w:gridCol w:w="2595"/>
    </w:tblGrid>
    <w:tr w:rsidR="7AF9EE31" w14:paraId="1059DE42" w14:textId="77777777" w:rsidTr="7AF9EE31">
      <w:trPr>
        <w:trHeight w:val="300"/>
      </w:trPr>
      <w:tc>
        <w:tcPr>
          <w:tcW w:w="2595" w:type="dxa"/>
        </w:tcPr>
        <w:p w14:paraId="2663AF43" w14:textId="1FD3BF54" w:rsidR="7AF9EE31" w:rsidRDefault="7AF9EE31" w:rsidP="7AF9EE31">
          <w:pPr>
            <w:pStyle w:val="Zhlav"/>
            <w:ind w:left="-115"/>
          </w:pPr>
        </w:p>
      </w:tc>
      <w:tc>
        <w:tcPr>
          <w:tcW w:w="2595" w:type="dxa"/>
        </w:tcPr>
        <w:p w14:paraId="1C6E2F43" w14:textId="21C22F3F" w:rsidR="7AF9EE31" w:rsidRDefault="7AF9EE31" w:rsidP="7AF9EE31">
          <w:pPr>
            <w:pStyle w:val="Zhlav"/>
            <w:jc w:val="center"/>
          </w:pPr>
        </w:p>
      </w:tc>
      <w:tc>
        <w:tcPr>
          <w:tcW w:w="2595" w:type="dxa"/>
        </w:tcPr>
        <w:p w14:paraId="65B9829D" w14:textId="71F8F03D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4E91C4C5" w14:textId="57D88B89" w:rsidR="7AF9EE31" w:rsidRDefault="7AF9EE31" w:rsidP="7AF9EE3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7AF9EE31" w14:paraId="3D64C4B3" w14:textId="77777777" w:rsidTr="7AF9EE31">
      <w:trPr>
        <w:trHeight w:val="300"/>
      </w:trPr>
      <w:tc>
        <w:tcPr>
          <w:tcW w:w="2645" w:type="dxa"/>
        </w:tcPr>
        <w:p w14:paraId="7C62CC93" w14:textId="4172C401" w:rsidR="7AF9EE31" w:rsidRDefault="7AF9EE31" w:rsidP="7AF9EE31">
          <w:pPr>
            <w:pStyle w:val="Zhlav"/>
            <w:ind w:left="-115"/>
          </w:pPr>
        </w:p>
      </w:tc>
      <w:tc>
        <w:tcPr>
          <w:tcW w:w="2645" w:type="dxa"/>
        </w:tcPr>
        <w:p w14:paraId="1732C4A4" w14:textId="7E3A25DD" w:rsidR="7AF9EE31" w:rsidRDefault="7AF9EE31" w:rsidP="7AF9EE31">
          <w:pPr>
            <w:pStyle w:val="Zhlav"/>
            <w:jc w:val="center"/>
          </w:pPr>
        </w:p>
      </w:tc>
      <w:tc>
        <w:tcPr>
          <w:tcW w:w="2645" w:type="dxa"/>
        </w:tcPr>
        <w:p w14:paraId="307B9AB4" w14:textId="3F935537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2CA8A111" w14:textId="353EB205" w:rsidR="7AF9EE31" w:rsidRDefault="7AF9EE31" w:rsidP="7AF9EE31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7AF9EE31" w14:paraId="279F7415" w14:textId="77777777" w:rsidTr="7AF9EE31">
      <w:trPr>
        <w:trHeight w:val="300"/>
      </w:trPr>
      <w:tc>
        <w:tcPr>
          <w:tcW w:w="2645" w:type="dxa"/>
        </w:tcPr>
        <w:p w14:paraId="696642E3" w14:textId="0B7BBA8B" w:rsidR="7AF9EE31" w:rsidRDefault="7AF9EE31" w:rsidP="7AF9EE31">
          <w:pPr>
            <w:pStyle w:val="Zhlav"/>
            <w:ind w:left="-115"/>
          </w:pPr>
        </w:p>
      </w:tc>
      <w:tc>
        <w:tcPr>
          <w:tcW w:w="2645" w:type="dxa"/>
        </w:tcPr>
        <w:p w14:paraId="28D1C4DF" w14:textId="1C3832F0" w:rsidR="7AF9EE31" w:rsidRDefault="7AF9EE31" w:rsidP="7AF9EE31">
          <w:pPr>
            <w:pStyle w:val="Zhlav"/>
            <w:jc w:val="center"/>
          </w:pPr>
        </w:p>
      </w:tc>
      <w:tc>
        <w:tcPr>
          <w:tcW w:w="2645" w:type="dxa"/>
        </w:tcPr>
        <w:p w14:paraId="416EDD39" w14:textId="2E26365D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50E673D2" w14:textId="3FC970F2" w:rsidR="7AF9EE31" w:rsidRDefault="7AF9EE31" w:rsidP="7AF9EE31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7AF9EE31" w14:paraId="7CB95757" w14:textId="77777777" w:rsidTr="7AF9EE31">
      <w:trPr>
        <w:trHeight w:val="300"/>
      </w:trPr>
      <w:tc>
        <w:tcPr>
          <w:tcW w:w="2835" w:type="dxa"/>
        </w:tcPr>
        <w:p w14:paraId="1861AD0E" w14:textId="52678A6D" w:rsidR="7AF9EE31" w:rsidRDefault="7AF9EE31" w:rsidP="7AF9EE31">
          <w:pPr>
            <w:pStyle w:val="Zhlav"/>
            <w:ind w:left="-115"/>
          </w:pPr>
        </w:p>
      </w:tc>
      <w:tc>
        <w:tcPr>
          <w:tcW w:w="2835" w:type="dxa"/>
        </w:tcPr>
        <w:p w14:paraId="784B2D9C" w14:textId="3C7D0741" w:rsidR="7AF9EE31" w:rsidRDefault="7AF9EE31" w:rsidP="7AF9EE31">
          <w:pPr>
            <w:pStyle w:val="Zhlav"/>
            <w:jc w:val="center"/>
          </w:pPr>
        </w:p>
      </w:tc>
      <w:tc>
        <w:tcPr>
          <w:tcW w:w="2835" w:type="dxa"/>
        </w:tcPr>
        <w:p w14:paraId="46811C6B" w14:textId="1D66AA29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554D2D68" w14:textId="0303CA55" w:rsidR="7AF9EE31" w:rsidRDefault="7AF9EE31" w:rsidP="7AF9EE31">
    <w:pPr>
      <w:pStyle w:val="Zpa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7AF9EE31" w14:paraId="4407491B" w14:textId="77777777" w:rsidTr="7AF9EE31">
      <w:trPr>
        <w:trHeight w:val="300"/>
      </w:trPr>
      <w:tc>
        <w:tcPr>
          <w:tcW w:w="2835" w:type="dxa"/>
        </w:tcPr>
        <w:p w14:paraId="33DC7576" w14:textId="32EC5C8B" w:rsidR="7AF9EE31" w:rsidRDefault="7AF9EE31" w:rsidP="7AF9EE31">
          <w:pPr>
            <w:pStyle w:val="Zhlav"/>
            <w:ind w:left="-115"/>
          </w:pPr>
        </w:p>
      </w:tc>
      <w:tc>
        <w:tcPr>
          <w:tcW w:w="2835" w:type="dxa"/>
        </w:tcPr>
        <w:p w14:paraId="6E8FFB1D" w14:textId="084F0969" w:rsidR="7AF9EE31" w:rsidRDefault="7AF9EE31" w:rsidP="7AF9EE31">
          <w:pPr>
            <w:pStyle w:val="Zhlav"/>
            <w:jc w:val="center"/>
          </w:pPr>
        </w:p>
      </w:tc>
      <w:tc>
        <w:tcPr>
          <w:tcW w:w="2835" w:type="dxa"/>
        </w:tcPr>
        <w:p w14:paraId="6F4D1E28" w14:textId="35B9CC54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1A7DB8EF" w14:textId="7DEBEA7E" w:rsidR="7AF9EE31" w:rsidRDefault="7AF9EE31" w:rsidP="7AF9EE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B8720" w14:textId="77777777" w:rsidR="00E801DD" w:rsidRDefault="00E801DD">
      <w:r>
        <w:separator/>
      </w:r>
    </w:p>
  </w:footnote>
  <w:footnote w:type="continuationSeparator" w:id="0">
    <w:p w14:paraId="270C23F7" w14:textId="77777777" w:rsidR="00E801DD" w:rsidRDefault="00E801DD">
      <w:r>
        <w:continuationSeparator/>
      </w:r>
    </w:p>
  </w:footnote>
  <w:footnote w:type="continuationNotice" w:id="1">
    <w:p w14:paraId="1C6FAD9B" w14:textId="77777777" w:rsidR="00E801DD" w:rsidRDefault="00E801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37DDA" w14:textId="0A19C109" w:rsidR="00547D7B" w:rsidRDefault="005E638F" w:rsidP="009570C4">
    <w:pPr>
      <w:pStyle w:val="Zhlav"/>
      <w:jc w:val="right"/>
    </w:pPr>
    <w:r>
      <w:rPr>
        <w:noProof/>
      </w:rPr>
      <w:pict w14:anchorId="1267A2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116.15pt;margin-top:23.2pt;width:122.25pt;height:27.95pt;z-index:251662336;mso-position-horizontal-relative:text;mso-position-vertical-relative:text;mso-width-relative:page;mso-height-relative:page">
          <v:imagedata r:id="rId1" o:title="TIC_BRNO-zkratka-red"/>
          <w10:wrap type="topAndBottom"/>
        </v:shape>
      </w:pict>
    </w:r>
    <w:r w:rsidR="688D7F59">
      <w:t xml:space="preserve">        </w:t>
    </w:r>
  </w:p>
  <w:p w14:paraId="65B65DCF" w14:textId="219D8F90" w:rsidR="009570C4" w:rsidRDefault="009570C4">
    <w:pPr>
      <w:pStyle w:val="Zhlav"/>
    </w:pPr>
    <w:r>
      <w:rPr>
        <w:noProof/>
        <w:lang w:eastAsia="cs-CZ" w:bidi="ar-SA"/>
      </w:rPr>
      <w:drawing>
        <wp:anchor distT="0" distB="0" distL="114300" distR="114300" simplePos="0" relativeHeight="251663360" behindDoc="0" locked="0" layoutInCell="1" allowOverlap="1" wp14:anchorId="16C3F0E5" wp14:editId="71127040">
          <wp:simplePos x="0" y="0"/>
          <wp:positionH relativeFrom="column">
            <wp:posOffset>3505200</wp:posOffset>
          </wp:positionH>
          <wp:positionV relativeFrom="paragraph">
            <wp:posOffset>39370</wp:posOffset>
          </wp:positionV>
          <wp:extent cx="1882800" cy="615600"/>
          <wp:effectExtent l="0" t="0" r="3175" b="0"/>
          <wp:wrapSquare wrapText="bothSides"/>
          <wp:docPr id="1630175910" name="Obrázek 19995395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300867" name="Obrázek 91130086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800" cy="6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CACF79" w14:textId="77777777" w:rsidR="009570C4" w:rsidRDefault="009570C4">
    <w:pPr>
      <w:pStyle w:val="Zhlav"/>
    </w:pPr>
  </w:p>
  <w:p w14:paraId="3EB4BCEF" w14:textId="4EEE28BC" w:rsidR="00547D7B" w:rsidRDefault="00547D7B">
    <w:pPr>
      <w:pStyle w:val="Zhlav"/>
    </w:pPr>
  </w:p>
  <w:p w14:paraId="603F310A" w14:textId="7ABF9E73" w:rsidR="00EA574E" w:rsidRDefault="00EA574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595"/>
      <w:gridCol w:w="2595"/>
      <w:gridCol w:w="2595"/>
    </w:tblGrid>
    <w:tr w:rsidR="7AF9EE31" w14:paraId="29041356" w14:textId="77777777" w:rsidTr="7AF9EE31">
      <w:trPr>
        <w:trHeight w:val="300"/>
      </w:trPr>
      <w:tc>
        <w:tcPr>
          <w:tcW w:w="2595" w:type="dxa"/>
        </w:tcPr>
        <w:p w14:paraId="5AE40D18" w14:textId="24F459AE" w:rsidR="7AF9EE31" w:rsidRDefault="7AF9EE31" w:rsidP="7AF9EE31">
          <w:pPr>
            <w:pStyle w:val="Zhlav"/>
            <w:ind w:left="-115"/>
          </w:pPr>
        </w:p>
      </w:tc>
      <w:tc>
        <w:tcPr>
          <w:tcW w:w="2595" w:type="dxa"/>
        </w:tcPr>
        <w:p w14:paraId="68D47E69" w14:textId="23D2AB68" w:rsidR="7AF9EE31" w:rsidRDefault="7AF9EE31" w:rsidP="7AF9EE31">
          <w:pPr>
            <w:pStyle w:val="Zhlav"/>
            <w:jc w:val="center"/>
          </w:pPr>
        </w:p>
      </w:tc>
      <w:tc>
        <w:tcPr>
          <w:tcW w:w="2595" w:type="dxa"/>
        </w:tcPr>
        <w:p w14:paraId="2A7298C2" w14:textId="1ABC19B3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04B004A4" w14:textId="278911D9" w:rsidR="7AF9EE31" w:rsidRDefault="7AF9EE31" w:rsidP="7AF9EE3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645"/>
      <w:gridCol w:w="2645"/>
      <w:gridCol w:w="2645"/>
    </w:tblGrid>
    <w:tr w:rsidR="7AF9EE31" w14:paraId="2D23660B" w14:textId="77777777" w:rsidTr="7AF9EE31">
      <w:trPr>
        <w:trHeight w:val="300"/>
      </w:trPr>
      <w:tc>
        <w:tcPr>
          <w:tcW w:w="2645" w:type="dxa"/>
        </w:tcPr>
        <w:p w14:paraId="07A413AB" w14:textId="10665F76" w:rsidR="7AF9EE31" w:rsidRDefault="7AF9EE31" w:rsidP="7AF9EE31">
          <w:pPr>
            <w:pStyle w:val="Zhlav"/>
            <w:ind w:left="-115"/>
          </w:pPr>
        </w:p>
      </w:tc>
      <w:tc>
        <w:tcPr>
          <w:tcW w:w="2645" w:type="dxa"/>
        </w:tcPr>
        <w:p w14:paraId="5E85E67B" w14:textId="29C8BB08" w:rsidR="7AF9EE31" w:rsidRDefault="7AF9EE31" w:rsidP="7AF9EE31">
          <w:pPr>
            <w:pStyle w:val="Zhlav"/>
            <w:jc w:val="center"/>
          </w:pPr>
        </w:p>
      </w:tc>
      <w:tc>
        <w:tcPr>
          <w:tcW w:w="2645" w:type="dxa"/>
        </w:tcPr>
        <w:p w14:paraId="6633172F" w14:textId="339B451B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7F90C882" w14:textId="515AEC48" w:rsidR="7AF9EE31" w:rsidRDefault="7AF9EE31" w:rsidP="7AF9EE31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7AF9EE31" w14:paraId="1F95D10A" w14:textId="77777777" w:rsidTr="7AF9EE31">
      <w:trPr>
        <w:trHeight w:val="300"/>
      </w:trPr>
      <w:tc>
        <w:tcPr>
          <w:tcW w:w="2835" w:type="dxa"/>
        </w:tcPr>
        <w:p w14:paraId="4108DEF8" w14:textId="1923CD90" w:rsidR="7AF9EE31" w:rsidRDefault="7AF9EE31" w:rsidP="7AF9EE31">
          <w:pPr>
            <w:pStyle w:val="Zhlav"/>
            <w:ind w:left="-115"/>
          </w:pPr>
        </w:p>
      </w:tc>
      <w:tc>
        <w:tcPr>
          <w:tcW w:w="2835" w:type="dxa"/>
        </w:tcPr>
        <w:p w14:paraId="71C08A57" w14:textId="59E831D6" w:rsidR="7AF9EE31" w:rsidRDefault="7AF9EE31" w:rsidP="7AF9EE31">
          <w:pPr>
            <w:pStyle w:val="Zhlav"/>
            <w:jc w:val="center"/>
          </w:pPr>
        </w:p>
      </w:tc>
      <w:tc>
        <w:tcPr>
          <w:tcW w:w="2835" w:type="dxa"/>
        </w:tcPr>
        <w:p w14:paraId="10831DB2" w14:textId="42EF2F88" w:rsidR="7AF9EE31" w:rsidRDefault="7AF9EE31" w:rsidP="7AF9EE31">
          <w:pPr>
            <w:pStyle w:val="Zhlav"/>
            <w:ind w:right="-115"/>
            <w:jc w:val="right"/>
          </w:pPr>
        </w:p>
      </w:tc>
    </w:tr>
  </w:tbl>
  <w:p w14:paraId="747A93E3" w14:textId="05BB836E" w:rsidR="7AF9EE31" w:rsidRDefault="7AF9EE31" w:rsidP="7AF9E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1611C"/>
    <w:rsid w:val="000261D9"/>
    <w:rsid w:val="00035EE3"/>
    <w:rsid w:val="000570AF"/>
    <w:rsid w:val="000721D0"/>
    <w:rsid w:val="00085EB8"/>
    <w:rsid w:val="00092CDA"/>
    <w:rsid w:val="00095D77"/>
    <w:rsid w:val="000D2322"/>
    <w:rsid w:val="000E4FF3"/>
    <w:rsid w:val="000F044F"/>
    <w:rsid w:val="000F047E"/>
    <w:rsid w:val="001323DB"/>
    <w:rsid w:val="00196572"/>
    <w:rsid w:val="001A16C1"/>
    <w:rsid w:val="001A2AC6"/>
    <w:rsid w:val="001A3DD2"/>
    <w:rsid w:val="001A42E3"/>
    <w:rsid w:val="001C05FE"/>
    <w:rsid w:val="001D54E8"/>
    <w:rsid w:val="001D78E9"/>
    <w:rsid w:val="002024E1"/>
    <w:rsid w:val="00261315"/>
    <w:rsid w:val="002E3597"/>
    <w:rsid w:val="003016C8"/>
    <w:rsid w:val="00305093"/>
    <w:rsid w:val="00315016"/>
    <w:rsid w:val="00356C78"/>
    <w:rsid w:val="003755A0"/>
    <w:rsid w:val="003A6665"/>
    <w:rsid w:val="00407052"/>
    <w:rsid w:val="00413FFD"/>
    <w:rsid w:val="00415BA4"/>
    <w:rsid w:val="00445513"/>
    <w:rsid w:val="004916A6"/>
    <w:rsid w:val="004B22E9"/>
    <w:rsid w:val="004E3A3C"/>
    <w:rsid w:val="004E4F62"/>
    <w:rsid w:val="00525AEC"/>
    <w:rsid w:val="00527B5D"/>
    <w:rsid w:val="00541E70"/>
    <w:rsid w:val="0054430A"/>
    <w:rsid w:val="00547D7B"/>
    <w:rsid w:val="005607A6"/>
    <w:rsid w:val="005A3B96"/>
    <w:rsid w:val="005B0057"/>
    <w:rsid w:val="005B71A8"/>
    <w:rsid w:val="005E2AB0"/>
    <w:rsid w:val="005E638F"/>
    <w:rsid w:val="005E6BB7"/>
    <w:rsid w:val="00614910"/>
    <w:rsid w:val="00637C71"/>
    <w:rsid w:val="0064748B"/>
    <w:rsid w:val="006A2303"/>
    <w:rsid w:val="006A5D0B"/>
    <w:rsid w:val="006A643A"/>
    <w:rsid w:val="006B05F2"/>
    <w:rsid w:val="00726426"/>
    <w:rsid w:val="007709A3"/>
    <w:rsid w:val="007A1CCC"/>
    <w:rsid w:val="007C702C"/>
    <w:rsid w:val="007C75B3"/>
    <w:rsid w:val="007D489C"/>
    <w:rsid w:val="007E679C"/>
    <w:rsid w:val="00842204"/>
    <w:rsid w:val="00895F03"/>
    <w:rsid w:val="008C3433"/>
    <w:rsid w:val="008E3B36"/>
    <w:rsid w:val="008F2A21"/>
    <w:rsid w:val="00915420"/>
    <w:rsid w:val="00933697"/>
    <w:rsid w:val="0094124A"/>
    <w:rsid w:val="00953610"/>
    <w:rsid w:val="009570C4"/>
    <w:rsid w:val="00977EFA"/>
    <w:rsid w:val="00982139"/>
    <w:rsid w:val="00982CC5"/>
    <w:rsid w:val="00997812"/>
    <w:rsid w:val="009E4313"/>
    <w:rsid w:val="00A45B5B"/>
    <w:rsid w:val="00AC6B49"/>
    <w:rsid w:val="00AD6677"/>
    <w:rsid w:val="00AE7361"/>
    <w:rsid w:val="00B2351D"/>
    <w:rsid w:val="00B51F88"/>
    <w:rsid w:val="00B645C4"/>
    <w:rsid w:val="00B84315"/>
    <w:rsid w:val="00BB6E6E"/>
    <w:rsid w:val="00BE7B98"/>
    <w:rsid w:val="00C120DF"/>
    <w:rsid w:val="00C70821"/>
    <w:rsid w:val="00CB6849"/>
    <w:rsid w:val="00CD2958"/>
    <w:rsid w:val="00CE4D6D"/>
    <w:rsid w:val="00CF19B0"/>
    <w:rsid w:val="00D85D23"/>
    <w:rsid w:val="00DE088A"/>
    <w:rsid w:val="00E4608B"/>
    <w:rsid w:val="00E47589"/>
    <w:rsid w:val="00E62AB5"/>
    <w:rsid w:val="00E801DD"/>
    <w:rsid w:val="00E878CE"/>
    <w:rsid w:val="00E92CC7"/>
    <w:rsid w:val="00E96E7E"/>
    <w:rsid w:val="00EA574E"/>
    <w:rsid w:val="00EB7BE6"/>
    <w:rsid w:val="00F05ECE"/>
    <w:rsid w:val="00FD2D8A"/>
    <w:rsid w:val="00FE6192"/>
    <w:rsid w:val="0115DDD2"/>
    <w:rsid w:val="05135452"/>
    <w:rsid w:val="06116AC5"/>
    <w:rsid w:val="08502843"/>
    <w:rsid w:val="09849C9C"/>
    <w:rsid w:val="0A79E519"/>
    <w:rsid w:val="0E56D0C2"/>
    <w:rsid w:val="0FAC289B"/>
    <w:rsid w:val="121E8ED1"/>
    <w:rsid w:val="12A12239"/>
    <w:rsid w:val="12F9DD44"/>
    <w:rsid w:val="12FE7353"/>
    <w:rsid w:val="158E8CDD"/>
    <w:rsid w:val="16A2380D"/>
    <w:rsid w:val="17C8BE62"/>
    <w:rsid w:val="1A2B0F9C"/>
    <w:rsid w:val="1BB8020B"/>
    <w:rsid w:val="1DB27FDB"/>
    <w:rsid w:val="1DEAA503"/>
    <w:rsid w:val="1F10D863"/>
    <w:rsid w:val="1FBF37EF"/>
    <w:rsid w:val="2010B273"/>
    <w:rsid w:val="201C8B2E"/>
    <w:rsid w:val="20DB1D92"/>
    <w:rsid w:val="23526625"/>
    <w:rsid w:val="2356F2ED"/>
    <w:rsid w:val="24CAFB39"/>
    <w:rsid w:val="25076ECD"/>
    <w:rsid w:val="25F21FD3"/>
    <w:rsid w:val="270954B0"/>
    <w:rsid w:val="2939572F"/>
    <w:rsid w:val="2AB65C25"/>
    <w:rsid w:val="2AF1E203"/>
    <w:rsid w:val="2EE7B46A"/>
    <w:rsid w:val="30905C21"/>
    <w:rsid w:val="30AEAD36"/>
    <w:rsid w:val="31B6108E"/>
    <w:rsid w:val="328AED61"/>
    <w:rsid w:val="33C7FCE3"/>
    <w:rsid w:val="33CDF579"/>
    <w:rsid w:val="3465318B"/>
    <w:rsid w:val="34B8AA22"/>
    <w:rsid w:val="3511FB8D"/>
    <w:rsid w:val="3575D522"/>
    <w:rsid w:val="35D4E1F6"/>
    <w:rsid w:val="35F84ADD"/>
    <w:rsid w:val="3650FDB6"/>
    <w:rsid w:val="36FA9834"/>
    <w:rsid w:val="37EB7312"/>
    <w:rsid w:val="3868E1BB"/>
    <w:rsid w:val="388245A9"/>
    <w:rsid w:val="38A90697"/>
    <w:rsid w:val="39874373"/>
    <w:rsid w:val="3A1E160A"/>
    <w:rsid w:val="3A56D895"/>
    <w:rsid w:val="3C1BC9D9"/>
    <w:rsid w:val="3C938F72"/>
    <w:rsid w:val="3CA7FA22"/>
    <w:rsid w:val="3DDFF3DB"/>
    <w:rsid w:val="3EC3C055"/>
    <w:rsid w:val="402C394D"/>
    <w:rsid w:val="40D851AF"/>
    <w:rsid w:val="41F13337"/>
    <w:rsid w:val="44E4EDFE"/>
    <w:rsid w:val="457662B1"/>
    <w:rsid w:val="46925D97"/>
    <w:rsid w:val="49F5C036"/>
    <w:rsid w:val="4B412524"/>
    <w:rsid w:val="4E92DC01"/>
    <w:rsid w:val="51973E4B"/>
    <w:rsid w:val="52B769C6"/>
    <w:rsid w:val="54541E52"/>
    <w:rsid w:val="591E002A"/>
    <w:rsid w:val="5B5836AC"/>
    <w:rsid w:val="5FAB7067"/>
    <w:rsid w:val="601A8F55"/>
    <w:rsid w:val="60389D4D"/>
    <w:rsid w:val="61766959"/>
    <w:rsid w:val="63511FFC"/>
    <w:rsid w:val="64583881"/>
    <w:rsid w:val="64D1B3AE"/>
    <w:rsid w:val="64ECF05D"/>
    <w:rsid w:val="650DD274"/>
    <w:rsid w:val="6583FE5A"/>
    <w:rsid w:val="671BFC87"/>
    <w:rsid w:val="679B9ADE"/>
    <w:rsid w:val="688D7F59"/>
    <w:rsid w:val="6950E99A"/>
    <w:rsid w:val="6A50B5B5"/>
    <w:rsid w:val="6B430984"/>
    <w:rsid w:val="6C2EDEF1"/>
    <w:rsid w:val="6DA3E53D"/>
    <w:rsid w:val="703F349F"/>
    <w:rsid w:val="70878F59"/>
    <w:rsid w:val="71ACD803"/>
    <w:rsid w:val="726D654F"/>
    <w:rsid w:val="73D5E07D"/>
    <w:rsid w:val="77020F22"/>
    <w:rsid w:val="7AF9EE31"/>
    <w:rsid w:val="7B883167"/>
    <w:rsid w:val="7C0A9766"/>
    <w:rsid w:val="7CE82689"/>
    <w:rsid w:val="7DB9FC0F"/>
    <w:rsid w:val="7E8BE440"/>
    <w:rsid w:val="7F079CA2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2024E1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gruzova@jizni-morava.cz" TargetMode="Externa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banovska@ticbrno.cz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mailto:gruzova@jizni-morava.cz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yperlink" Target="mailto:banovska@ticbrno.cz" TargetMode="External"/><Relationship Id="rId23" Type="http://schemas.openxmlformats.org/officeDocument/2006/relationships/hyperlink" Target="http://www.gourmetjiznimorava.cz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://www.gourmetbrno.cz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e80742-6da3-4636-b30d-ab37d55ea4b2" xsi:nil="true"/>
    <lcf76f155ced4ddcb4097134ff3c332f xmlns="31ad4425-93cf-48ba-ba96-18c8dfe046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50FB97FF645C4199218A381E8D7471" ma:contentTypeVersion="16" ma:contentTypeDescription="Vytvoří nový dokument" ma:contentTypeScope="" ma:versionID="1ae2f3ddd60750ddd7c395aa23188248">
  <xsd:schema xmlns:xsd="http://www.w3.org/2001/XMLSchema" xmlns:xs="http://www.w3.org/2001/XMLSchema" xmlns:p="http://schemas.microsoft.com/office/2006/metadata/properties" xmlns:ns2="31ad4425-93cf-48ba-ba96-18c8dfe04664" xmlns:ns3="41e80742-6da3-4636-b30d-ab37d55ea4b2" targetNamespace="http://schemas.microsoft.com/office/2006/metadata/properties" ma:root="true" ma:fieldsID="54940fe1b9b2f0a1fd78558368da15d1" ns2:_="" ns3:_="">
    <xsd:import namespace="31ad4425-93cf-48ba-ba96-18c8dfe04664"/>
    <xsd:import namespace="41e80742-6da3-4636-b30d-ab37d55ea4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d4425-93cf-48ba-ba96-18c8dfe04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1671d5a6-0d98-4afe-9225-97720fe1e4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80742-6da3-4636-b30d-ab37d55ea4b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45eb1a0-9953-4e87-95f0-314a61bf8727}" ma:internalName="TaxCatchAll" ma:showField="CatchAllData" ma:web="41e80742-6da3-4636-b30d-ab37d55ea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CBC3-19AD-416F-9F85-487E273F7F76}">
  <ds:schemaRefs>
    <ds:schemaRef ds:uri="http://schemas.microsoft.com/office/2006/metadata/properties"/>
    <ds:schemaRef ds:uri="41e80742-6da3-4636-b30d-ab37d55ea4b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1ad4425-93cf-48ba-ba96-18c8dfe04664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427EE-A677-4800-AA3B-B3329D4CC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d4425-93cf-48ba-ba96-18c8dfe04664"/>
    <ds:schemaRef ds:uri="41e80742-6da3-4636-b30d-ab37d55ea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21B8B6-39A6-48C5-8214-4711D1F92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817</Words>
  <Characters>4827</Characters>
  <Application>Microsoft Office Word</Application>
  <DocSecurity>0</DocSecurity>
  <Lines>40</Lines>
  <Paragraphs>11</Paragraphs>
  <ScaleCrop>false</ScaleCrop>
  <Company>TIC Brno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17</cp:revision>
  <cp:lastPrinted>2023-04-05T13:27:00Z</cp:lastPrinted>
  <dcterms:created xsi:type="dcterms:W3CDTF">2025-10-08T09:29:00Z</dcterms:created>
  <dcterms:modified xsi:type="dcterms:W3CDTF">2025-10-16T13:29:00Z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0x0101003A50FB97FF645C4199218A381E8D7471</vt:lpwstr>
  </property>
  <property fmtid="{D5CDD505-2E9C-101B-9397-08002B2CF9AE}" pid="7" name="MediaServiceImageTags">
    <vt:lpwstr/>
  </property>
</Properties>
</file>