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F3D375" w14:textId="34B2299E" w:rsidR="00EA574E" w:rsidRDefault="00C120DF" w:rsidP="004F585D">
      <w:pPr>
        <w:pStyle w:val="Nadpis1"/>
        <w:numPr>
          <w:ilvl w:val="0"/>
          <w:numId w:val="3"/>
        </w:numPr>
        <w:spacing w:after="960"/>
        <w:ind w:left="0" w:hanging="6"/>
        <w:sectPr w:rsidR="00EA574E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AA9654" wp14:editId="3A5604C2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348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EF49DF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2F1E75F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5460EE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1BB6F3F6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5593F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54B9ECD2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7BBF26ED" w14:textId="2C0BBBDC" w:rsidR="00EA574E" w:rsidRDefault="004F585D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2" w:history="1">
                              <w:r w:rsidRPr="00286AEB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65F2ADF0" w14:textId="5932A004" w:rsidR="004F585D" w:rsidRDefault="004F585D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39481AC3" w14:textId="23988E12" w:rsidR="004F585D" w:rsidRDefault="004F585D" w:rsidP="004F585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Adéla Nováková</w:t>
                            </w:r>
                          </w:p>
                          <w:p w14:paraId="4FA27EA5" w14:textId="7755CA28" w:rsidR="004F585D" w:rsidRDefault="004F585D" w:rsidP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Cs/>
                              </w:rPr>
                              <w:t>725 047 </w:t>
                            </w:r>
                            <w:r w:rsidRPr="004F585D">
                              <w:rPr>
                                <w:bCs/>
                              </w:rPr>
                              <w:t>701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hyperlink r:id="rId13" w:history="1">
                              <w:r w:rsidRPr="00286AEB">
                                <w:rPr>
                                  <w:rStyle w:val="Hypertextovodkaz"/>
                                  <w:bCs/>
                                </w:rPr>
                                <w:t>novakova@ticbrno.cz</w:t>
                              </w:r>
                            </w:hyperlink>
                          </w:p>
                          <w:p w14:paraId="0631A308" w14:textId="77777777" w:rsidR="004F585D" w:rsidRDefault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F454ED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50EEEBAB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A9654" id="Shape1" o:spid="_x0000_s1026" style="position:absolute;left:0;text-align:left;margin-left:20.15pt;margin-top:141.15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" o:allowincell="f" filled="f" stroked="f" strokeweight="0">
                <v:textbox style="mso-fit-shape-to-text:t" inset="0,0,0,0">
                  <w:txbxContent>
                    <w:p w14:paraId="5CEF49DF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2F1E75F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5460EE9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1BB6F3F6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5593F">
                        <w:rPr>
                          <w:b/>
                          <w:bCs/>
                        </w:rPr>
                        <w:t>Bánovská</w:t>
                      </w:r>
                    </w:p>
                    <w:p w14:paraId="54B9ECD2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7BBF26ED" w14:textId="2C0BBBDC" w:rsidR="00EA574E" w:rsidRDefault="004F585D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4" w:history="1">
                        <w:r w:rsidRPr="00286AEB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65F2ADF0" w14:textId="5932A004" w:rsidR="004F585D" w:rsidRDefault="004F585D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39481AC3" w14:textId="23988E12" w:rsidR="004F585D" w:rsidRDefault="004F585D" w:rsidP="004F585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Adéla Nováková</w:t>
                      </w:r>
                    </w:p>
                    <w:p w14:paraId="4FA27EA5" w14:textId="7755CA28" w:rsidR="004F585D" w:rsidRDefault="004F585D" w:rsidP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bCs/>
                        </w:rPr>
                        <w:t>725 047 </w:t>
                      </w:r>
                      <w:r w:rsidRPr="004F585D">
                        <w:rPr>
                          <w:bCs/>
                        </w:rPr>
                        <w:t>701</w:t>
                      </w:r>
                      <w:r>
                        <w:rPr>
                          <w:bCs/>
                        </w:rPr>
                        <w:t xml:space="preserve"> </w:t>
                      </w:r>
                      <w:hyperlink r:id="rId15" w:history="1">
                        <w:r w:rsidRPr="00286AEB">
                          <w:rPr>
                            <w:rStyle w:val="Hypertextovodkaz"/>
                            <w:bCs/>
                          </w:rPr>
                          <w:t>novakova@ticbrno.cz</w:t>
                        </w:r>
                      </w:hyperlink>
                    </w:p>
                    <w:p w14:paraId="0631A308" w14:textId="77777777" w:rsidR="004F585D" w:rsidRDefault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14:paraId="6F454ED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50EEEBAB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4F585D" w:rsidRPr="004F585D">
        <w:rPr>
          <w:color w:val="000000" w:themeColor="text1"/>
          <w:szCs w:val="48"/>
        </w:rPr>
        <w:t>Vodojemy Žlutý kopec oslaví Den vody i druhé výročí zpřístupnění veřejnosti</w:t>
      </w:r>
    </w:p>
    <w:p w14:paraId="3552BC44" w14:textId="1CA344C1" w:rsidR="00823130" w:rsidRPr="00823130" w:rsidRDefault="00823130" w:rsidP="00501AB0">
      <w:pPr>
        <w:spacing w:after="200"/>
      </w:pPr>
      <w:r w:rsidRPr="00823130">
        <w:t xml:space="preserve">Tisková zpráva, </w:t>
      </w:r>
      <w:r w:rsidR="004F585D">
        <w:t xml:space="preserve">Brno, </w:t>
      </w:r>
      <w:r w:rsidR="003F2CE5">
        <w:t>5</w:t>
      </w:r>
      <w:r w:rsidR="004F585D">
        <w:t>. 3</w:t>
      </w:r>
      <w:r w:rsidRPr="00823130">
        <w:t>. 2026</w:t>
      </w:r>
    </w:p>
    <w:p w14:paraId="3284F085" w14:textId="77777777" w:rsidR="004F585D" w:rsidRDefault="004F585D" w:rsidP="00501AB0">
      <w:pPr>
        <w:spacing w:after="200"/>
        <w:rPr>
          <w:b/>
        </w:rPr>
      </w:pPr>
      <w:r w:rsidRPr="004F585D">
        <w:rPr>
          <w:b/>
        </w:rPr>
        <w:t xml:space="preserve">Vodojemy Žlutý kopec oslaví 21. a 22. března 2026 Světový den vody i druhé výročí zpřístupnění této monumentální památky veřejnosti. Dvoudenní akce nabídne návštěvníkům komentované prohlídky, světelné instalace, hudební vystoupení i rodinný program. </w:t>
      </w:r>
    </w:p>
    <w:p w14:paraId="14ABFCDE" w14:textId="66769E2A" w:rsidR="004F585D" w:rsidRPr="004F585D" w:rsidRDefault="004F585D" w:rsidP="004F585D">
      <w:pPr>
        <w:rPr>
          <w:rFonts w:cs="Arial"/>
          <w:szCs w:val="18"/>
        </w:rPr>
      </w:pPr>
      <w:bookmarkStart w:id="0" w:name="_Hlk220919838"/>
      <w:r w:rsidRPr="004F585D">
        <w:rPr>
          <w:rFonts w:cs="Arial"/>
          <w:i/>
          <w:szCs w:val="18"/>
        </w:rPr>
        <w:t>„Den vody je pro nás příležitostí pozvat veřejnost do Vodojemů Žlutý kopec a zároveň oslavit dva roky od jejich zpřístupnění. Těší nás, že se za tu dobu zařadily me</w:t>
      </w:r>
      <w:r>
        <w:rPr>
          <w:rFonts w:cs="Arial"/>
          <w:i/>
          <w:szCs w:val="18"/>
        </w:rPr>
        <w:t>zi nejnavštěvovanější památky v </w:t>
      </w:r>
      <w:r w:rsidRPr="004F585D">
        <w:rPr>
          <w:rFonts w:cs="Arial"/>
          <w:i/>
          <w:szCs w:val="18"/>
        </w:rPr>
        <w:t>Brně a získaly pevné místo i na jeho kulturní mapě. Projekt VodojeMyArt během dvou let přivedl do podzemí desítky hudebních, vizuálních, tanečních i gastronomických akcí a ukazuje, že historické vodárenské stavby mohou dnes sloužit jako živý a inspirativní prostor pro setkávání,“</w:t>
      </w:r>
      <w:r w:rsidRPr="004F585D">
        <w:rPr>
          <w:rFonts w:cs="Arial"/>
          <w:szCs w:val="18"/>
        </w:rPr>
        <w:t xml:space="preserve"> uvedla Petra Motesicky, vedoucí divize marketingu a cestovního ruchu TIC BRNO. </w:t>
      </w:r>
    </w:p>
    <w:p w14:paraId="25109B5B" w14:textId="77777777" w:rsidR="004F585D" w:rsidRPr="004F585D" w:rsidRDefault="004F585D" w:rsidP="004F585D">
      <w:pPr>
        <w:rPr>
          <w:rFonts w:cs="Arial"/>
          <w:szCs w:val="18"/>
        </w:rPr>
      </w:pPr>
    </w:p>
    <w:p w14:paraId="0924A936" w14:textId="77777777" w:rsidR="004F585D" w:rsidRPr="004F585D" w:rsidRDefault="004F585D" w:rsidP="004F585D">
      <w:pPr>
        <w:rPr>
          <w:rFonts w:cs="Arial"/>
          <w:szCs w:val="18"/>
        </w:rPr>
      </w:pPr>
      <w:r w:rsidRPr="004F585D">
        <w:rPr>
          <w:rFonts w:cs="Arial"/>
          <w:szCs w:val="18"/>
        </w:rPr>
        <w:t xml:space="preserve">Vodojemy Žlutý kopec si od svého otevření získaly mimořádnou pozornost odborné i široké veřejnosti. Projekt získal ocenění v České ceně za architekturu za nadčasové řešení propojující estetickou a užitnou hodnotu a zároveň titul Nejlépe opravená kulturní památka Jihomoravského kraje za rok 2025. Naposled byly cílem zahraniční filmové produkce v únoru tohoto roku. </w:t>
      </w:r>
    </w:p>
    <w:p w14:paraId="5E7C241A" w14:textId="77777777" w:rsidR="004F585D" w:rsidRPr="004F585D" w:rsidRDefault="004F585D" w:rsidP="004F585D">
      <w:pPr>
        <w:rPr>
          <w:rFonts w:cs="Arial"/>
          <w:szCs w:val="18"/>
        </w:rPr>
      </w:pPr>
    </w:p>
    <w:p w14:paraId="5B81EF15" w14:textId="171EE8E3" w:rsidR="004F585D" w:rsidRPr="004F585D" w:rsidRDefault="004F585D" w:rsidP="004F585D">
      <w:pPr>
        <w:rPr>
          <w:rFonts w:cs="Arial"/>
          <w:szCs w:val="18"/>
        </w:rPr>
      </w:pPr>
      <w:r w:rsidRPr="004F585D">
        <w:rPr>
          <w:rFonts w:cs="Arial"/>
          <w:szCs w:val="18"/>
        </w:rPr>
        <w:t>V rámci programu Dne vody budou v sobotu a neděli 21. a 22. března probíhat každou hodinu čtyři prohlídky s průvodci ve Vodojemu č.</w:t>
      </w:r>
      <w:r>
        <w:rPr>
          <w:rFonts w:cs="Arial"/>
          <w:szCs w:val="18"/>
        </w:rPr>
        <w:t xml:space="preserve"> </w:t>
      </w:r>
      <w:r w:rsidRPr="004F585D">
        <w:rPr>
          <w:rFonts w:cs="Arial"/>
          <w:szCs w:val="18"/>
        </w:rPr>
        <w:t>1.; Vodojem č. 2 nabídne světelnou instalaci s názvem Podzemní tep od umělkyň Anny Laborové a Kristýny Uhrové, kterou doplní projekce krátkých rozhovorů s architektem Davidem Prudíkem a znalcem podzemí Alešem Svobodou. Ve Vodojem</w:t>
      </w:r>
      <w:r>
        <w:rPr>
          <w:rFonts w:cs="Arial"/>
          <w:szCs w:val="18"/>
        </w:rPr>
        <w:t>u č. </w:t>
      </w:r>
      <w:bookmarkStart w:id="1" w:name="_GoBack"/>
      <w:bookmarkEnd w:id="1"/>
      <w:r w:rsidRPr="004F585D">
        <w:rPr>
          <w:rFonts w:cs="Arial"/>
          <w:szCs w:val="18"/>
        </w:rPr>
        <w:t xml:space="preserve">3 zazní hudba v podání umělců, kteří se již v minulých letech ve Vodojemech objevili – Petri Herzanen, Tom Holič, Cti Hang a Pavel Zlámal. </w:t>
      </w:r>
    </w:p>
    <w:p w14:paraId="22BDD937" w14:textId="77777777" w:rsidR="004F585D" w:rsidRPr="004F585D" w:rsidRDefault="004F585D" w:rsidP="004F585D">
      <w:pPr>
        <w:rPr>
          <w:rFonts w:cs="Arial"/>
          <w:szCs w:val="18"/>
        </w:rPr>
      </w:pPr>
    </w:p>
    <w:p w14:paraId="6842CBA0" w14:textId="77777777" w:rsidR="004F585D" w:rsidRPr="004F585D" w:rsidRDefault="004F585D" w:rsidP="004F585D">
      <w:pPr>
        <w:rPr>
          <w:rFonts w:cs="Arial"/>
          <w:b/>
          <w:szCs w:val="18"/>
        </w:rPr>
      </w:pPr>
      <w:r w:rsidRPr="004F585D">
        <w:rPr>
          <w:rFonts w:cs="Arial"/>
          <w:b/>
          <w:szCs w:val="18"/>
        </w:rPr>
        <w:t xml:space="preserve">Edukativní program pro rodiny s dětmi </w:t>
      </w:r>
    </w:p>
    <w:p w14:paraId="658A9F40" w14:textId="77777777" w:rsidR="004F585D" w:rsidRPr="004F585D" w:rsidRDefault="004F585D" w:rsidP="004F585D">
      <w:pPr>
        <w:rPr>
          <w:rFonts w:cs="Arial"/>
          <w:szCs w:val="18"/>
        </w:rPr>
      </w:pPr>
    </w:p>
    <w:p w14:paraId="120C4A32" w14:textId="77777777" w:rsidR="004F585D" w:rsidRPr="004F585D" w:rsidRDefault="004F585D" w:rsidP="004F585D">
      <w:pPr>
        <w:rPr>
          <w:rFonts w:cs="Arial"/>
          <w:szCs w:val="18"/>
        </w:rPr>
      </w:pPr>
      <w:r w:rsidRPr="004F585D">
        <w:rPr>
          <w:rFonts w:cs="Arial"/>
          <w:szCs w:val="18"/>
        </w:rPr>
        <w:t xml:space="preserve">Sobotní program se zaměří především na rodiny s dětmi a v přilehlém parku nabídne zábavné představení vody v jejích nejrůznějších podobách.  </w:t>
      </w:r>
    </w:p>
    <w:p w14:paraId="7C8721DF" w14:textId="77777777" w:rsidR="004F585D" w:rsidRPr="004F585D" w:rsidRDefault="004F585D" w:rsidP="004F585D">
      <w:pPr>
        <w:rPr>
          <w:rFonts w:cs="Arial"/>
          <w:szCs w:val="18"/>
        </w:rPr>
      </w:pPr>
    </w:p>
    <w:p w14:paraId="672B73AD" w14:textId="6E99ED26" w:rsidR="004F585D" w:rsidRPr="004F585D" w:rsidRDefault="004F585D" w:rsidP="004F585D">
      <w:pPr>
        <w:rPr>
          <w:rFonts w:cs="Arial"/>
          <w:szCs w:val="18"/>
        </w:rPr>
      </w:pPr>
      <w:r w:rsidRPr="004F585D">
        <w:rPr>
          <w:rFonts w:cs="Arial"/>
          <w:szCs w:val="18"/>
        </w:rPr>
        <w:t xml:space="preserve">S architektkou Zuzanou Sankotovou Morávkovou se děti během dvou </w:t>
      </w:r>
      <w:r w:rsidRPr="004F585D">
        <w:rPr>
          <w:rFonts w:cs="Arial"/>
          <w:b/>
          <w:szCs w:val="18"/>
        </w:rPr>
        <w:t>tematických workshopů</w:t>
      </w:r>
      <w:r w:rsidRPr="004F585D">
        <w:rPr>
          <w:rFonts w:cs="Arial"/>
          <w:szCs w:val="18"/>
        </w:rPr>
        <w:t xml:space="preserve"> hravou formou ponoří do světa </w:t>
      </w:r>
      <w:r w:rsidRPr="004F585D">
        <w:rPr>
          <w:rFonts w:cs="Arial"/>
          <w:b/>
          <w:szCs w:val="18"/>
        </w:rPr>
        <w:t>vody v lidském obydlí</w:t>
      </w:r>
      <w:r w:rsidRPr="004F585D">
        <w:rPr>
          <w:rFonts w:cs="Arial"/>
          <w:szCs w:val="18"/>
        </w:rPr>
        <w:t>. Nejprve navštíví Vodojem č. 2, kde je čeká výklad přizpůsobený dětskému posluchači. Děti si pomocí her vyzkouší cestu „kapky vody“ městem a</w:t>
      </w:r>
      <w:r>
        <w:rPr>
          <w:rFonts w:cs="Arial"/>
          <w:szCs w:val="18"/>
        </w:rPr>
        <w:t> </w:t>
      </w:r>
      <w:r w:rsidRPr="004F585D">
        <w:rPr>
          <w:rFonts w:cs="Arial"/>
          <w:szCs w:val="18"/>
        </w:rPr>
        <w:t xml:space="preserve">zjistí, jak funguje vodovodní systém i proč je voda v domě většinou schovaná ve zdech. Rozvíjet budou představivost, prostorové uvažování i porozumění základním principům fungování města. Workshopy jsou určeny dětem od 7 do 12 let, proběhnou ve 13.00 a 15.30, jsou zdarma, kapacita je však omezená a je </w:t>
      </w:r>
      <w:r w:rsidRPr="004F585D">
        <w:rPr>
          <w:rFonts w:cs="Arial"/>
          <w:b/>
          <w:szCs w:val="18"/>
        </w:rPr>
        <w:t>nutná předchozí rezervace</w:t>
      </w:r>
      <w:r w:rsidRPr="004F585D">
        <w:rPr>
          <w:rFonts w:cs="Arial"/>
          <w:szCs w:val="18"/>
        </w:rPr>
        <w:t xml:space="preserve">. Rodiče mohou během programu své děti bez obav svěřit lektorce a využít čas k samostatné prohlídce ostatních vodojemů. </w:t>
      </w:r>
    </w:p>
    <w:p w14:paraId="0901A3DE" w14:textId="77777777" w:rsidR="004F585D" w:rsidRPr="004F585D" w:rsidRDefault="004F585D" w:rsidP="004F585D">
      <w:pPr>
        <w:rPr>
          <w:rFonts w:cs="Arial"/>
          <w:szCs w:val="18"/>
        </w:rPr>
      </w:pPr>
    </w:p>
    <w:p w14:paraId="1EF84455" w14:textId="7006B35A" w:rsidR="004F585D" w:rsidRPr="004F585D" w:rsidRDefault="004F585D" w:rsidP="004F585D">
      <w:pPr>
        <w:rPr>
          <w:rFonts w:cs="Arial"/>
          <w:szCs w:val="18"/>
        </w:rPr>
      </w:pPr>
      <w:r w:rsidRPr="004F585D">
        <w:rPr>
          <w:rFonts w:cs="Arial"/>
          <w:szCs w:val="18"/>
        </w:rPr>
        <w:t xml:space="preserve">Po celou sobotu bude možné zavítat do stanu </w:t>
      </w:r>
      <w:r w:rsidRPr="004F585D">
        <w:rPr>
          <w:rFonts w:cs="Arial"/>
          <w:b/>
          <w:szCs w:val="18"/>
        </w:rPr>
        <w:t>VIDA! science centra</w:t>
      </w:r>
      <w:r w:rsidRPr="004F585D">
        <w:rPr>
          <w:rFonts w:cs="Arial"/>
          <w:szCs w:val="18"/>
        </w:rPr>
        <w:t xml:space="preserve">, kde se zaměří na experimenty a objevování toho, jaké možnosti voda skrývá. Edukativní program připraví také </w:t>
      </w:r>
      <w:r>
        <w:rPr>
          <w:rFonts w:cs="Arial"/>
          <w:b/>
          <w:szCs w:val="18"/>
        </w:rPr>
        <w:t>dobrovolní hasiči z </w:t>
      </w:r>
      <w:r w:rsidRPr="004F585D">
        <w:rPr>
          <w:rFonts w:cs="Arial"/>
          <w:b/>
          <w:szCs w:val="18"/>
        </w:rPr>
        <w:t>Králova Pole</w:t>
      </w:r>
      <w:r w:rsidRPr="004F585D">
        <w:rPr>
          <w:rFonts w:cs="Arial"/>
          <w:szCs w:val="18"/>
        </w:rPr>
        <w:t xml:space="preserve">. Ukážou základní principy hašení, čerpání vody a děti si budou moci také vyzkoušet stříkat vodu na terč. </w:t>
      </w:r>
    </w:p>
    <w:p w14:paraId="35622BB3" w14:textId="77777777" w:rsidR="004F585D" w:rsidRPr="004F585D" w:rsidRDefault="004F585D" w:rsidP="004F585D">
      <w:pPr>
        <w:rPr>
          <w:rFonts w:cs="Arial"/>
          <w:szCs w:val="18"/>
        </w:rPr>
      </w:pPr>
    </w:p>
    <w:p w14:paraId="12333C0F" w14:textId="248122A3" w:rsidR="004F585D" w:rsidRPr="004F585D" w:rsidRDefault="004F585D" w:rsidP="004F585D">
      <w:pPr>
        <w:rPr>
          <w:rFonts w:cs="Arial"/>
          <w:szCs w:val="18"/>
        </w:rPr>
      </w:pPr>
      <w:r w:rsidRPr="004F585D">
        <w:rPr>
          <w:rFonts w:cs="Arial"/>
          <w:szCs w:val="18"/>
        </w:rPr>
        <w:t>Kompletní program je zveřejněn na webových stránkách Vodojemů Žlutý kopec. Program v parku je zdarma volně přístupný, program v podzemí za běžné vstupné. Vstupenky jsou k zakoupení online na webových stránkách Vodojemů,</w:t>
      </w:r>
      <w:r>
        <w:rPr>
          <w:rFonts w:cs="Arial"/>
          <w:szCs w:val="18"/>
        </w:rPr>
        <w:t xml:space="preserve"> v</w:t>
      </w:r>
      <w:r w:rsidRPr="004F585D">
        <w:rPr>
          <w:rFonts w:cs="Arial"/>
          <w:szCs w:val="18"/>
        </w:rPr>
        <w:t xml:space="preserve"> informač</w:t>
      </w:r>
      <w:r>
        <w:rPr>
          <w:rFonts w:cs="Arial"/>
          <w:szCs w:val="18"/>
        </w:rPr>
        <w:t>ních centrech nebo přímo na pokladně.</w:t>
      </w:r>
    </w:p>
    <w:p w14:paraId="5293D09B" w14:textId="77777777" w:rsidR="004F585D" w:rsidRPr="004F585D" w:rsidRDefault="004F585D" w:rsidP="004F585D">
      <w:pPr>
        <w:rPr>
          <w:rFonts w:cs="Arial"/>
          <w:szCs w:val="18"/>
        </w:rPr>
      </w:pPr>
    </w:p>
    <w:p w14:paraId="0BB6BD41" w14:textId="77777777" w:rsidR="004F585D" w:rsidRPr="004F585D" w:rsidRDefault="004F585D" w:rsidP="004F585D">
      <w:pPr>
        <w:rPr>
          <w:rFonts w:cs="Arial"/>
          <w:szCs w:val="18"/>
        </w:rPr>
      </w:pPr>
      <w:r w:rsidRPr="004F585D">
        <w:rPr>
          <w:rFonts w:cs="Arial"/>
          <w:szCs w:val="18"/>
        </w:rPr>
        <w:t xml:space="preserve"> </w:t>
      </w:r>
    </w:p>
    <w:p w14:paraId="63EA0E14" w14:textId="77777777" w:rsidR="004F585D" w:rsidRPr="004F585D" w:rsidRDefault="004F585D" w:rsidP="004F585D">
      <w:pPr>
        <w:rPr>
          <w:rFonts w:cs="Arial"/>
          <w:b/>
          <w:szCs w:val="18"/>
        </w:rPr>
      </w:pPr>
      <w:r w:rsidRPr="004F585D">
        <w:rPr>
          <w:rFonts w:cs="Arial"/>
          <w:b/>
          <w:szCs w:val="18"/>
        </w:rPr>
        <w:t xml:space="preserve">Den vody  </w:t>
      </w:r>
    </w:p>
    <w:p w14:paraId="00B57057" w14:textId="77777777" w:rsidR="004F585D" w:rsidRPr="004F585D" w:rsidRDefault="004F585D" w:rsidP="004F585D">
      <w:pPr>
        <w:rPr>
          <w:rFonts w:cs="Arial"/>
          <w:szCs w:val="18"/>
        </w:rPr>
      </w:pPr>
      <w:r w:rsidRPr="004F585D">
        <w:rPr>
          <w:rFonts w:cs="Arial"/>
          <w:szCs w:val="18"/>
        </w:rPr>
        <w:t xml:space="preserve">21. a 22. března 2026 </w:t>
      </w:r>
    </w:p>
    <w:p w14:paraId="6DBA18A7" w14:textId="60E88481" w:rsidR="004F585D" w:rsidRDefault="004F585D" w:rsidP="004F585D">
      <w:pPr>
        <w:rPr>
          <w:rFonts w:cs="Arial"/>
          <w:szCs w:val="18"/>
        </w:rPr>
      </w:pPr>
      <w:hyperlink r:id="rId16" w:history="1">
        <w:r w:rsidRPr="00286AEB">
          <w:rPr>
            <w:rStyle w:val="Hypertextovodkaz"/>
            <w:rFonts w:cs="Arial"/>
            <w:szCs w:val="18"/>
          </w:rPr>
          <w:t>https://vodojemybrno.cz/vodojemyart/den-vody/</w:t>
        </w:r>
      </w:hyperlink>
      <w:r>
        <w:rPr>
          <w:rFonts w:cs="Arial"/>
          <w:szCs w:val="18"/>
        </w:rPr>
        <w:t xml:space="preserve"> </w:t>
      </w:r>
    </w:p>
    <w:p w14:paraId="0AFD1948" w14:textId="77777777" w:rsidR="004F585D" w:rsidRDefault="004F585D" w:rsidP="004F585D">
      <w:pPr>
        <w:rPr>
          <w:rFonts w:cs="Arial"/>
          <w:szCs w:val="18"/>
        </w:rPr>
      </w:pPr>
    </w:p>
    <w:bookmarkEnd w:id="0"/>
    <w:sectPr w:rsidR="004F585D" w:rsidSect="00823130">
      <w:type w:val="continuous"/>
      <w:pgSz w:w="11906" w:h="16838"/>
      <w:pgMar w:top="893" w:right="283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B9C1CA" w14:textId="77777777" w:rsidR="008F216D" w:rsidRDefault="008F216D">
      <w:r>
        <w:separator/>
      </w:r>
    </w:p>
  </w:endnote>
  <w:endnote w:type="continuationSeparator" w:id="0">
    <w:p w14:paraId="65F119E4" w14:textId="77777777" w:rsidR="008F216D" w:rsidRDefault="008F2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CD2D8A" w14:textId="77777777" w:rsidR="008F216D" w:rsidRDefault="008F216D">
      <w:r>
        <w:separator/>
      </w:r>
    </w:p>
  </w:footnote>
  <w:footnote w:type="continuationSeparator" w:id="0">
    <w:p w14:paraId="18B644EC" w14:textId="77777777" w:rsidR="008F216D" w:rsidRDefault="008F21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AB91B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A42C717" wp14:editId="2EDC853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1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74E"/>
    <w:rsid w:val="00085EB8"/>
    <w:rsid w:val="000C0B3B"/>
    <w:rsid w:val="000E4FF3"/>
    <w:rsid w:val="000E738C"/>
    <w:rsid w:val="000F044F"/>
    <w:rsid w:val="001831D4"/>
    <w:rsid w:val="00191C08"/>
    <w:rsid w:val="001A16C1"/>
    <w:rsid w:val="0025593F"/>
    <w:rsid w:val="00283F6A"/>
    <w:rsid w:val="00285888"/>
    <w:rsid w:val="002D2DDD"/>
    <w:rsid w:val="0034796B"/>
    <w:rsid w:val="0036546B"/>
    <w:rsid w:val="003F2CE5"/>
    <w:rsid w:val="0046313E"/>
    <w:rsid w:val="004B10C5"/>
    <w:rsid w:val="004D2961"/>
    <w:rsid w:val="004F585D"/>
    <w:rsid w:val="00501AB0"/>
    <w:rsid w:val="00525AEC"/>
    <w:rsid w:val="00594585"/>
    <w:rsid w:val="005C6D06"/>
    <w:rsid w:val="005E2AB0"/>
    <w:rsid w:val="00627FF9"/>
    <w:rsid w:val="006B05F2"/>
    <w:rsid w:val="006E7257"/>
    <w:rsid w:val="00700260"/>
    <w:rsid w:val="00710787"/>
    <w:rsid w:val="007837B2"/>
    <w:rsid w:val="00803180"/>
    <w:rsid w:val="00813DD7"/>
    <w:rsid w:val="00823130"/>
    <w:rsid w:val="00895398"/>
    <w:rsid w:val="008E0201"/>
    <w:rsid w:val="008F216D"/>
    <w:rsid w:val="00986AAC"/>
    <w:rsid w:val="00A337E8"/>
    <w:rsid w:val="00A86DF4"/>
    <w:rsid w:val="00B076DE"/>
    <w:rsid w:val="00B45923"/>
    <w:rsid w:val="00BE7B98"/>
    <w:rsid w:val="00C120DF"/>
    <w:rsid w:val="00C234F3"/>
    <w:rsid w:val="00C350E4"/>
    <w:rsid w:val="00C512E9"/>
    <w:rsid w:val="00C85825"/>
    <w:rsid w:val="00CB13EF"/>
    <w:rsid w:val="00CC6B1F"/>
    <w:rsid w:val="00CC7212"/>
    <w:rsid w:val="00D02F4D"/>
    <w:rsid w:val="00D33CA7"/>
    <w:rsid w:val="00D7226D"/>
    <w:rsid w:val="00D85D23"/>
    <w:rsid w:val="00E47589"/>
    <w:rsid w:val="00E62445"/>
    <w:rsid w:val="00EA5129"/>
    <w:rsid w:val="00EA574E"/>
    <w:rsid w:val="00ED4F20"/>
    <w:rsid w:val="00F4142A"/>
    <w:rsid w:val="00F51EAB"/>
    <w:rsid w:val="00F84A69"/>
    <w:rsid w:val="00FC636B"/>
    <w:rsid w:val="00FD3BDC"/>
    <w:rsid w:val="00FE02FD"/>
    <w:rsid w:val="00FF21E2"/>
    <w:rsid w:val="0DC714D5"/>
    <w:rsid w:val="42AFF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D43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paragraph" w:styleId="Prosttext">
    <w:name w:val="Plain Text"/>
    <w:basedOn w:val="Normln"/>
    <w:link w:val="ProsttextChar"/>
    <w:uiPriority w:val="99"/>
    <w:semiHidden/>
    <w:unhideWhenUsed/>
    <w:rsid w:val="00285888"/>
    <w:pPr>
      <w:widowControl/>
      <w:suppressAutoHyphens w:val="0"/>
    </w:pPr>
    <w:rPr>
      <w:rFonts w:ascii="Calibri" w:eastAsiaTheme="minorHAnsi" w:hAnsi="Calibri" w:cs="Calibri"/>
      <w:spacing w:val="0"/>
      <w:sz w:val="22"/>
      <w:szCs w:val="22"/>
      <w:lang w:eastAsia="en-US" w:bidi="ar-SA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85888"/>
    <w:rPr>
      <w:rFonts w:ascii="Calibri" w:eastAsiaTheme="minorHAnsi" w:hAnsi="Calibri" w:cs="Calibri"/>
      <w:sz w:val="22"/>
      <w:lang w:eastAsia="en-US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FF2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ovakova@ticbrno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anovska@ticbrno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vodojemybrno.cz/vodojemyart/den-vody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novakova@ticbrno.cz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anovska@tic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F822F-E80B-4E63-8B89-1CE54D5FCC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D10717-007D-4C9E-80FF-FB2808F8C415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terms/"/>
    <ds:schemaRef ds:uri="a4e6dc91-9f18-46f1-a36e-08f5b5dbd6a5"/>
    <ds:schemaRef ds:uri="http://purl.org/dc/dcmitype/"/>
    <ds:schemaRef ds:uri="http://schemas.openxmlformats.org/package/2006/metadata/core-properties"/>
    <ds:schemaRef ds:uri="5c210425-07de-44ed-96dc-7dfa470e59d9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C16901C-506E-4EF6-B862-F1423E676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C48D97-BAEA-455A-89C4-7F93D90AE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497</Words>
  <Characters>2938</Characters>
  <Application>Microsoft Office Word</Application>
  <DocSecurity>0</DocSecurity>
  <Lines>24</Lines>
  <Paragraphs>6</Paragraphs>
  <ScaleCrop>false</ScaleCrop>
  <Company>TIC Brno</Company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9</cp:revision>
  <cp:lastPrinted>2022-05-23T06:12:00Z</cp:lastPrinted>
  <dcterms:created xsi:type="dcterms:W3CDTF">2026-02-02T12:48:00Z</dcterms:created>
  <dcterms:modified xsi:type="dcterms:W3CDTF">2026-03-05T10:01:00Z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