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3D375" w14:textId="19C3A3E1" w:rsidR="00EA574E" w:rsidRDefault="008D0B66" w:rsidP="02C01F30">
      <w:pPr>
        <w:pStyle w:val="Nadpis1"/>
        <w:numPr>
          <w:ilvl w:val="0"/>
          <w:numId w:val="0"/>
        </w:numPr>
        <w:spacing w:after="960" w:line="259" w:lineRule="auto"/>
        <w:rPr>
          <w:color w:val="000000" w:themeColor="text1"/>
        </w:rPr>
        <w:sectPr w:rsidR="00EA574E">
          <w:headerReference w:type="default" r:id="rId11"/>
          <w:pgSz w:w="11906" w:h="16838"/>
          <w:pgMar w:top="893" w:right="283" w:bottom="567" w:left="3118" w:header="25" w:footer="0" w:gutter="0"/>
          <w:cols w:space="708"/>
          <w:formProt w:val="0"/>
          <w:docGrid w:linePitch="100"/>
        </w:sectPr>
      </w:pPr>
      <w:r w:rsidRPr="008D0B66">
        <w:rPr>
          <w:color w:val="000000" w:themeColor="text1"/>
        </w:rPr>
        <w:t xml:space="preserve">Švédové znovu </w:t>
      </w:r>
      <w:r w:rsidR="465880B1" w:rsidRPr="02C01F30">
        <w:rPr>
          <w:color w:val="000000" w:themeColor="text1"/>
        </w:rPr>
        <w:t>před</w:t>
      </w:r>
      <w:r w:rsidRPr="02C01F30">
        <w:rPr>
          <w:color w:val="000000" w:themeColor="text1"/>
        </w:rPr>
        <w:t xml:space="preserve"> br</w:t>
      </w:r>
      <w:r w:rsidR="6B3E84FB" w:rsidRPr="02C01F30">
        <w:rPr>
          <w:color w:val="000000" w:themeColor="text1"/>
        </w:rPr>
        <w:t>a</w:t>
      </w:r>
      <w:r w:rsidRPr="02C01F30">
        <w:rPr>
          <w:color w:val="000000" w:themeColor="text1"/>
        </w:rPr>
        <w:t>n</w:t>
      </w:r>
      <w:r w:rsidR="3CD53A8E" w:rsidRPr="02C01F30">
        <w:rPr>
          <w:color w:val="000000" w:themeColor="text1"/>
        </w:rPr>
        <w:t>ami</w:t>
      </w:r>
      <w:r w:rsidRPr="02C01F30">
        <w:rPr>
          <w:color w:val="000000" w:themeColor="text1"/>
        </w:rPr>
        <w:t>. Den Brna 2026 nabídne bitvu na Kraví hoře i </w:t>
      </w:r>
      <w:r w:rsidR="25F78212" w:rsidRPr="02C01F30">
        <w:rPr>
          <w:color w:val="000000" w:themeColor="text1"/>
        </w:rPr>
        <w:t xml:space="preserve">vodní bitvu </w:t>
      </w:r>
      <w:r w:rsidRPr="02C01F30">
        <w:rPr>
          <w:color w:val="000000" w:themeColor="text1"/>
        </w:rPr>
        <w:t>pod Špilberkem</w:t>
      </w:r>
    </w:p>
    <w:p w14:paraId="3552BC44" w14:textId="5737B177" w:rsidR="00823130" w:rsidRPr="00823130" w:rsidRDefault="00D16988" w:rsidP="00AE7F54">
      <w:pPr>
        <w:spacing w:after="120"/>
      </w:pPr>
      <w:r>
        <w:rPr>
          <w:noProof/>
          <w:lang w:eastAsia="cs-CZ" w:bidi="ar-S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5BAA9654" wp14:editId="2D5F5621">
                <wp:simplePos x="0" y="0"/>
                <wp:positionH relativeFrom="page">
                  <wp:posOffset>236855</wp:posOffset>
                </wp:positionH>
                <wp:positionV relativeFrom="page">
                  <wp:posOffset>2440305</wp:posOffset>
                </wp:positionV>
                <wp:extent cx="1564005" cy="1576705"/>
                <wp:effectExtent l="0" t="0" r="0" b="0"/>
                <wp:wrapNone/>
                <wp:docPr id="1" name="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4005" cy="157670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CEF49DF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  <w:r>
                              <w:rPr>
                                <w:b/>
                                <w:bCs/>
                                <w:spacing w:val="0"/>
                                <w:szCs w:val="18"/>
                              </w:rPr>
                              <w:t>Kontakt pro média</w:t>
                            </w:r>
                          </w:p>
                          <w:p w14:paraId="62F1E75F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  <w:p w14:paraId="75460EE9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1BB6F3F6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Hana </w:t>
                            </w:r>
                            <w:r w:rsidR="0025593F">
                              <w:rPr>
                                <w:b/>
                                <w:bCs/>
                              </w:rPr>
                              <w:t>Bánovská</w:t>
                            </w:r>
                          </w:p>
                          <w:p w14:paraId="54B9ECD2" w14:textId="77777777" w:rsidR="00EA574E" w:rsidRDefault="00C120DF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775 911 269</w:t>
                            </w:r>
                          </w:p>
                          <w:p w14:paraId="7BBF26ED" w14:textId="2C0BBBDC" w:rsidR="00EA574E" w:rsidRDefault="00021963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  <w:hyperlink r:id="rId12" w:history="1">
                              <w:r w:rsidR="004F585D" w:rsidRPr="00286AEB">
                                <w:rPr>
                                  <w:rStyle w:val="Hypertextovodkaz"/>
                                  <w:spacing w:val="0"/>
                                  <w:szCs w:val="18"/>
                                </w:rPr>
                                <w:t>banovska@ticbrno.cz</w:t>
                              </w:r>
                            </w:hyperlink>
                          </w:p>
                          <w:p w14:paraId="65F2ADF0" w14:textId="5932A004" w:rsidR="004F585D" w:rsidRDefault="004F585D">
                            <w:pPr>
                              <w:pStyle w:val="FrameContents"/>
                              <w:rPr>
                                <w:rStyle w:val="Hypertextovodkaz"/>
                                <w:spacing w:val="0"/>
                                <w:szCs w:val="18"/>
                              </w:rPr>
                            </w:pPr>
                          </w:p>
                          <w:p w14:paraId="39481AC3" w14:textId="23988E12" w:rsidR="004F585D" w:rsidRDefault="004F585D" w:rsidP="004F585D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Adéla Nováková</w:t>
                            </w:r>
                          </w:p>
                          <w:p w14:paraId="4FA27EA5" w14:textId="7755CA28" w:rsidR="004F585D" w:rsidRDefault="004F585D" w:rsidP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  <w:r>
                              <w:rPr>
                                <w:bCs/>
                              </w:rPr>
                              <w:t>725 047 </w:t>
                            </w:r>
                            <w:r w:rsidRPr="004F585D">
                              <w:rPr>
                                <w:bCs/>
                              </w:rPr>
                              <w:t>701</w:t>
                            </w:r>
                            <w:r>
                              <w:rPr>
                                <w:bCs/>
                              </w:rPr>
                              <w:t xml:space="preserve"> </w:t>
                            </w:r>
                            <w:hyperlink r:id="rId13" w:history="1">
                              <w:r w:rsidRPr="00286AEB">
                                <w:rPr>
                                  <w:rStyle w:val="Hypertextovodkaz"/>
                                  <w:bCs/>
                                </w:rPr>
                                <w:t>novakova@ticbrno.cz</w:t>
                              </w:r>
                            </w:hyperlink>
                          </w:p>
                          <w:p w14:paraId="0631A308" w14:textId="77777777" w:rsidR="004F585D" w:rsidRDefault="004F585D">
                            <w:pPr>
                              <w:pStyle w:val="FrameContents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6F454EDA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  <w:rPr>
                                <w:spacing w:val="0"/>
                                <w:szCs w:val="18"/>
                              </w:rPr>
                            </w:pPr>
                          </w:p>
                          <w:p w14:paraId="50EEEBAB" w14:textId="77777777" w:rsidR="00EA574E" w:rsidRDefault="00EA574E">
                            <w:pPr>
                              <w:pStyle w:val="FrameContents"/>
                              <w:numPr>
                                <w:ilvl w:val="0"/>
                                <w:numId w:val="2"/>
                              </w:numPr>
                              <w:ind w:left="0" w:firstLine="0"/>
                            </w:pP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AA9654" id="Shape1" o:spid="_x0000_s1026" style="position:absolute;margin-left:18.65pt;margin-top:192.15pt;width:123.15pt;height:124.15pt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" o:allowincell="f" filled="f" stroked="f" strokeweight="0">
                <v:textbox style="mso-fit-shape-to-text:t" inset="0,0,0,0">
                  <w:txbxContent>
                    <w:p w14:paraId="5CEF49DF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  <w:r>
                        <w:rPr>
                          <w:b/>
                          <w:bCs/>
                          <w:spacing w:val="0"/>
                          <w:szCs w:val="18"/>
                        </w:rPr>
                        <w:t>Kontakt pro média</w:t>
                      </w:r>
                    </w:p>
                    <w:p w14:paraId="62F1E75F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  <w:p w14:paraId="75460EE9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1BB6F3F6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Hana </w:t>
                      </w:r>
                      <w:r w:rsidR="0025593F">
                        <w:rPr>
                          <w:b/>
                          <w:bCs/>
                        </w:rPr>
                        <w:t>Bánovská</w:t>
                      </w:r>
                    </w:p>
                    <w:p w14:paraId="54B9ECD2" w14:textId="77777777" w:rsidR="00EA574E" w:rsidRDefault="00C120DF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775 911 269</w:t>
                      </w:r>
                    </w:p>
                    <w:p w14:paraId="7BBF26ED" w14:textId="2C0BBBDC" w:rsidR="00EA574E" w:rsidRDefault="00021963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  <w:hyperlink r:id="rId14" w:history="1">
                        <w:r w:rsidR="004F585D" w:rsidRPr="00286AEB">
                          <w:rPr>
                            <w:rStyle w:val="Hypertextovodkaz"/>
                            <w:spacing w:val="0"/>
                            <w:szCs w:val="18"/>
                          </w:rPr>
                          <w:t>banovska@ticbrno.cz</w:t>
                        </w:r>
                      </w:hyperlink>
                    </w:p>
                    <w:p w14:paraId="65F2ADF0" w14:textId="5932A004" w:rsidR="004F585D" w:rsidRDefault="004F585D">
                      <w:pPr>
                        <w:pStyle w:val="FrameContents"/>
                        <w:rPr>
                          <w:rStyle w:val="Hypertextovodkaz"/>
                          <w:spacing w:val="0"/>
                          <w:szCs w:val="18"/>
                        </w:rPr>
                      </w:pPr>
                    </w:p>
                    <w:p w14:paraId="39481AC3" w14:textId="23988E12" w:rsidR="004F585D" w:rsidRDefault="004F585D" w:rsidP="004F585D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Adéla Nováková</w:t>
                      </w:r>
                    </w:p>
                    <w:p w14:paraId="4FA27EA5" w14:textId="7755CA28" w:rsidR="004F585D" w:rsidRDefault="004F585D" w:rsidP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  <w:r>
                        <w:rPr>
                          <w:bCs/>
                        </w:rPr>
                        <w:t>725 047 </w:t>
                      </w:r>
                      <w:r w:rsidRPr="004F585D">
                        <w:rPr>
                          <w:bCs/>
                        </w:rPr>
                        <w:t>701</w:t>
                      </w:r>
                      <w:r>
                        <w:rPr>
                          <w:bCs/>
                        </w:rPr>
                        <w:t xml:space="preserve"> </w:t>
                      </w:r>
                      <w:hyperlink r:id="rId15" w:history="1">
                        <w:r w:rsidRPr="00286AEB">
                          <w:rPr>
                            <w:rStyle w:val="Hypertextovodkaz"/>
                            <w:bCs/>
                          </w:rPr>
                          <w:t>novakova@ticbrno.cz</w:t>
                        </w:r>
                      </w:hyperlink>
                    </w:p>
                    <w:p w14:paraId="0631A308" w14:textId="77777777" w:rsidR="004F585D" w:rsidRDefault="004F585D">
                      <w:pPr>
                        <w:pStyle w:val="FrameContents"/>
                        <w:rPr>
                          <w:spacing w:val="0"/>
                          <w:szCs w:val="18"/>
                        </w:rPr>
                      </w:pPr>
                    </w:p>
                    <w:p w14:paraId="6F454EDA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  <w:rPr>
                          <w:spacing w:val="0"/>
                          <w:szCs w:val="18"/>
                        </w:rPr>
                      </w:pPr>
                    </w:p>
                    <w:p w14:paraId="50EEEBAB" w14:textId="77777777" w:rsidR="00EA574E" w:rsidRDefault="00EA574E">
                      <w:pPr>
                        <w:pStyle w:val="FrameContents"/>
                        <w:numPr>
                          <w:ilvl w:val="0"/>
                          <w:numId w:val="2"/>
                        </w:numPr>
                        <w:ind w:left="0" w:firstLine="0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823130" w:rsidRPr="00823130">
        <w:t xml:space="preserve">Tisková zpráva, </w:t>
      </w:r>
      <w:r w:rsidR="004F585D">
        <w:t xml:space="preserve">Brno, </w:t>
      </w:r>
      <w:r w:rsidR="008F2801">
        <w:t>6</w:t>
      </w:r>
      <w:r w:rsidR="0094604A">
        <w:t xml:space="preserve">. </w:t>
      </w:r>
      <w:r w:rsidR="008D0B66">
        <w:t>8</w:t>
      </w:r>
      <w:r w:rsidR="00823130" w:rsidRPr="00823130">
        <w:t>. 2026</w:t>
      </w:r>
    </w:p>
    <w:p w14:paraId="697F53BD" w14:textId="1FBA700E" w:rsidR="008D0B66" w:rsidRDefault="008D0B66" w:rsidP="00AE7F54">
      <w:pPr>
        <w:spacing w:after="120"/>
        <w:rPr>
          <w:b/>
        </w:rPr>
      </w:pPr>
      <w:bookmarkStart w:id="0" w:name="_Hlk220919838"/>
      <w:r w:rsidRPr="008D0B66">
        <w:rPr>
          <w:b/>
          <w:bCs/>
        </w:rPr>
        <w:t>V roce 1645 se švédská vojska pokusila dobýt Brno – a neuspěla. Tuto klíčovou událost třicetileté války si Brňané každoročně připomínají městskou slavností Den Brna, která se letos uskuteční 14.–16. srpna. Hlavní program se odehraje v historickém centru, na hradě</w:t>
      </w:r>
      <w:r w:rsidR="00E37221">
        <w:rPr>
          <w:b/>
          <w:bCs/>
        </w:rPr>
        <w:t xml:space="preserve"> </w:t>
      </w:r>
      <w:r w:rsidRPr="008D0B66">
        <w:rPr>
          <w:b/>
          <w:bCs/>
        </w:rPr>
        <w:t>Špilberku</w:t>
      </w:r>
      <w:r w:rsidR="00E37221">
        <w:rPr>
          <w:b/>
          <w:bCs/>
        </w:rPr>
        <w:t xml:space="preserve"> </w:t>
      </w:r>
      <w:r w:rsidRPr="008D0B66">
        <w:rPr>
          <w:b/>
          <w:bCs/>
        </w:rPr>
        <w:t>a</w:t>
      </w:r>
      <w:r w:rsidR="00E37221">
        <w:rPr>
          <w:b/>
          <w:bCs/>
        </w:rPr>
        <w:t> </w:t>
      </w:r>
      <w:r w:rsidRPr="008D0B66">
        <w:rPr>
          <w:b/>
          <w:bCs/>
        </w:rPr>
        <w:t>v</w:t>
      </w:r>
      <w:r w:rsidR="00E37221">
        <w:rPr>
          <w:b/>
          <w:bCs/>
        </w:rPr>
        <w:t> </w:t>
      </w:r>
      <w:r w:rsidRPr="008D0B66">
        <w:rPr>
          <w:b/>
          <w:bCs/>
        </w:rPr>
        <w:t>parku na Kraví hoře, kde tradičně ožívá velkolepá rekonstrukce historické bitvy. Akci společně pořádají TIC BRNO, Společnost 1645 a Biskupství brněnské.</w:t>
      </w:r>
      <w:r w:rsidRPr="008D0B66">
        <w:rPr>
          <w:b/>
        </w:rPr>
        <w:t> </w:t>
      </w:r>
    </w:p>
    <w:p w14:paraId="3A5A947C" w14:textId="6628B57C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  <w:i/>
          <w:iCs/>
        </w:rPr>
        <w:t>„Den Brna je pro mě jednou z nejsilnějších připomínek toho, že i malé město dokáže čelit přesile, když drží pohromadě. Jsem ráda, že tuto část naší historie Brňané každý rok prožívají naplno – s</w:t>
      </w:r>
      <w:r>
        <w:rPr>
          <w:bCs/>
          <w:i/>
          <w:iCs/>
        </w:rPr>
        <w:t> </w:t>
      </w:r>
      <w:r w:rsidRPr="00E37221">
        <w:rPr>
          <w:bCs/>
          <w:i/>
          <w:iCs/>
        </w:rPr>
        <w:t>bitvami, průvody i programem pro celé rodiny,“ </w:t>
      </w:r>
      <w:r w:rsidRPr="00E37221">
        <w:rPr>
          <w:bCs/>
        </w:rPr>
        <w:t>uvedla primátorka města Brna Markéta Vaňková. </w:t>
      </w:r>
    </w:p>
    <w:p w14:paraId="3FFF2001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/>
          <w:bCs/>
        </w:rPr>
        <w:t>Pátek: trh, řemesla a nová vodní bitva na Špilberku</w:t>
      </w:r>
      <w:r w:rsidRPr="00E37221">
        <w:rPr>
          <w:bCs/>
        </w:rPr>
        <w:t> </w:t>
      </w:r>
    </w:p>
    <w:p w14:paraId="397BA0BA" w14:textId="03716E37" w:rsidR="00E37221" w:rsidRPr="00E37221" w:rsidRDefault="00E37221" w:rsidP="00E37221">
      <w:pPr>
        <w:spacing w:after="120"/>
      </w:pPr>
      <w:r w:rsidRPr="02C01F30">
        <w:rPr>
          <w:i/>
          <w:iCs/>
        </w:rPr>
        <w:t xml:space="preserve">„Pátek je ideální den, jak si Den Brna užít bez davů a v klidnějším tempu. Doporučuji zajít na řemeslný trh na hradě, nechat se vtáhnout do </w:t>
      </w:r>
      <w:r w:rsidR="5DDD2D88" w:rsidRPr="02C01F30">
        <w:rPr>
          <w:i/>
          <w:iCs/>
        </w:rPr>
        <w:t>B</w:t>
      </w:r>
      <w:r w:rsidRPr="02C01F30">
        <w:rPr>
          <w:i/>
          <w:iCs/>
        </w:rPr>
        <w:t>rněnského podzemí, kde ožívají příběhy z obležení, a hlavně nevynechat naši letošní novinku – vodní bitvu s Game of Life přímo pod hradbami Špilberku. Je to skvělá ukázka, jak lze historii připomenout úplně jinak, než jsme zvyklí, a jak zaujmout i mladší publikum,“ </w:t>
      </w:r>
      <w:r>
        <w:t>zve Jana Janulíková, ředitelka TIC BRNO.  </w:t>
      </w:r>
    </w:p>
    <w:p w14:paraId="56D1DBA8" w14:textId="20935D4D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</w:rPr>
        <w:t>Páteční program 14. srpna od 14.00 do 21.30 hodin patří hradu Špilberku a jeho okolí. Návštěvníci si užijí řemeslný jarmark, dobové divadlo, hudbu i gastronomii – a letos navíc úplnou novinku:</w:t>
      </w:r>
      <w:r w:rsidRPr="00E37221">
        <w:rPr>
          <w:b/>
          <w:bCs/>
        </w:rPr>
        <w:t> Vodní bitvu s Game </w:t>
      </w:r>
      <w:proofErr w:type="spellStart"/>
      <w:r w:rsidRPr="00E37221">
        <w:rPr>
          <w:b/>
          <w:bCs/>
        </w:rPr>
        <w:t>of</w:t>
      </w:r>
      <w:proofErr w:type="spellEnd"/>
      <w:r w:rsidRPr="00E37221">
        <w:rPr>
          <w:b/>
          <w:bCs/>
        </w:rPr>
        <w:t> </w:t>
      </w:r>
      <w:proofErr w:type="spellStart"/>
      <w:r w:rsidRPr="00E37221">
        <w:rPr>
          <w:b/>
          <w:bCs/>
        </w:rPr>
        <w:t>Life</w:t>
      </w:r>
      <w:proofErr w:type="spellEnd"/>
      <w:r w:rsidRPr="00E37221">
        <w:rPr>
          <w:b/>
          <w:bCs/>
        </w:rPr>
        <w:t>. </w:t>
      </w:r>
      <w:r w:rsidRPr="00E37221">
        <w:rPr>
          <w:bCs/>
        </w:rPr>
        <w:t>Odehraje se v parku pod hradem a slibuje mladší i dospělé publikum pořádně zchladit. Na západní kurtině mezitím poběží program pro rodiny s dětmi – historický</w:t>
      </w:r>
      <w:r>
        <w:rPr>
          <w:bCs/>
        </w:rPr>
        <w:t xml:space="preserve"> </w:t>
      </w:r>
      <w:r w:rsidRPr="00E37221">
        <w:rPr>
          <w:bCs/>
        </w:rPr>
        <w:t>jarmark</w:t>
      </w:r>
      <w:r>
        <w:rPr>
          <w:bCs/>
        </w:rPr>
        <w:t xml:space="preserve"> </w:t>
      </w:r>
      <w:r w:rsidRPr="00E37221">
        <w:rPr>
          <w:bCs/>
        </w:rPr>
        <w:t>s</w:t>
      </w:r>
      <w:r>
        <w:rPr>
          <w:bCs/>
        </w:rPr>
        <w:t> </w:t>
      </w:r>
      <w:r w:rsidRPr="00E37221">
        <w:rPr>
          <w:bCs/>
        </w:rPr>
        <w:t>koncerty, šermíři, divadlem, ukázkami řemesel nebo zbraní a možností si vyzkoušet svou mušku v dobové střelnici. Chybět nebude ani občerstvení.  </w:t>
      </w:r>
    </w:p>
    <w:p w14:paraId="4BE49EF0" w14:textId="2388B276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</w:rPr>
        <w:t xml:space="preserve">Zájemce o další vzdělávání uvítá </w:t>
      </w:r>
      <w:r w:rsidRPr="00021963">
        <w:rPr>
          <w:b/>
        </w:rPr>
        <w:t>Labyrint pod Zelným trhem</w:t>
      </w:r>
      <w:r w:rsidRPr="00E37221">
        <w:rPr>
          <w:bCs/>
        </w:rPr>
        <w:t>. Při kostýmované prohlídce </w:t>
      </w:r>
      <w:r w:rsidRPr="00E37221">
        <w:rPr>
          <w:b/>
          <w:bCs/>
        </w:rPr>
        <w:t>Obléhání Švédy</w:t>
      </w:r>
      <w:r w:rsidRPr="00E37221">
        <w:rPr>
          <w:bCs/>
        </w:rPr>
        <w:t xml:space="preserve"> návštěvníci v každé místnosti potkají oživené postavy z roku 1645 od měšťanů po </w:t>
      </w:r>
      <w:r>
        <w:rPr>
          <w:bCs/>
        </w:rPr>
        <w:t>m</w:t>
      </w:r>
      <w:r w:rsidRPr="00E37221">
        <w:rPr>
          <w:bCs/>
        </w:rPr>
        <w:t>istra</w:t>
      </w:r>
      <w:r>
        <w:rPr>
          <w:bCs/>
        </w:rPr>
        <w:t xml:space="preserve"> </w:t>
      </w:r>
      <w:proofErr w:type="spellStart"/>
      <w:r w:rsidRPr="00E37221">
        <w:rPr>
          <w:bCs/>
        </w:rPr>
        <w:t>fysica</w:t>
      </w:r>
      <w:proofErr w:type="spellEnd"/>
      <w:r w:rsidRPr="00E37221">
        <w:rPr>
          <w:bCs/>
        </w:rPr>
        <w:t>,</w:t>
      </w:r>
      <w:r>
        <w:rPr>
          <w:bCs/>
        </w:rPr>
        <w:t xml:space="preserve"> </w:t>
      </w:r>
      <w:r w:rsidRPr="00E37221">
        <w:rPr>
          <w:bCs/>
        </w:rPr>
        <w:t>který předvede přípravu střelného prachu. Dozví se, jak lidé čelili nedostatku jídla i jak fungovaly naslouchací a podkopové chodby.  </w:t>
      </w:r>
    </w:p>
    <w:p w14:paraId="1CB22E0A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/>
          <w:bCs/>
        </w:rPr>
        <w:t>Sobota: průvod městem a bitva na Kraví hoře</w:t>
      </w:r>
      <w:r w:rsidRPr="00E37221">
        <w:rPr>
          <w:bCs/>
        </w:rPr>
        <w:t> </w:t>
      </w:r>
    </w:p>
    <w:p w14:paraId="7A9CE8BB" w14:textId="66BDABCF" w:rsidR="00E37221" w:rsidRPr="00E37221" w:rsidRDefault="00E37221" w:rsidP="02C01F30">
      <w:pPr>
        <w:spacing w:after="120" w:line="259" w:lineRule="auto"/>
      </w:pPr>
      <w:r>
        <w:t xml:space="preserve">V sobotu 15. srpna se historické centrum promění v jeviště: </w:t>
      </w:r>
      <w:r w:rsidR="483898F1">
        <w:t xml:space="preserve">v 10.15 vyrazí z Denisových sadů </w:t>
      </w:r>
      <w:r w:rsidR="483898F1" w:rsidRPr="00021963">
        <w:rPr>
          <w:b/>
          <w:bCs/>
        </w:rPr>
        <w:t xml:space="preserve">průvod </w:t>
      </w:r>
      <w:r w:rsidRPr="00021963">
        <w:rPr>
          <w:b/>
          <w:bCs/>
        </w:rPr>
        <w:t>dobových vojenských jednotek</w:t>
      </w:r>
      <w:r>
        <w:t xml:space="preserve">, který zamíří ke kostelu sv. Jakuba, aby zde vzdal hold maršálovi Raduitovi de Souches. Vyvrcholení celé slavnosti – </w:t>
      </w:r>
      <w:r w:rsidRPr="00021963">
        <w:rPr>
          <w:b/>
          <w:bCs/>
        </w:rPr>
        <w:t>rekonstrukce historické bitvy</w:t>
      </w:r>
      <w:r>
        <w:t xml:space="preserve">, doplněná o dobový jarmark, jezdecká vystoupení, módní přehlídku i koncerty, </w:t>
      </w:r>
      <w:r w:rsidRPr="00021963">
        <w:rPr>
          <w:b/>
          <w:bCs/>
        </w:rPr>
        <w:t xml:space="preserve">se odehraje v </w:t>
      </w:r>
      <w:r w:rsidR="69206235" w:rsidRPr="00021963">
        <w:rPr>
          <w:b/>
          <w:bCs/>
        </w:rPr>
        <w:t xml:space="preserve">16.45 </w:t>
      </w:r>
      <w:r w:rsidRPr="00021963">
        <w:rPr>
          <w:b/>
          <w:bCs/>
        </w:rPr>
        <w:t>na Kraví hoře</w:t>
      </w:r>
      <w:r>
        <w:t>.</w:t>
      </w:r>
      <w:r w:rsidR="75F8BB91">
        <w:t xml:space="preserve"> Program zde bude probíhat ale celé odpoledne a večer.</w:t>
      </w:r>
      <w:r>
        <w:t> </w:t>
      </w:r>
    </w:p>
    <w:p w14:paraId="7099497D" w14:textId="32100C3B" w:rsidR="00E37221" w:rsidRPr="00E37221" w:rsidRDefault="6C297D40" w:rsidP="02C01F30">
      <w:pPr>
        <w:spacing w:after="120" w:line="259" w:lineRule="auto"/>
      </w:pPr>
      <w:r w:rsidRPr="02C01F30">
        <w:t>Obležení Brna v roce 1645 patří k nejvýznamnějším momentům moravských dějin – Švédům, kteří byli v mnohonásobné přesile, se tehdy nepodařilo dobýt město, a jejich neúspěch zastavil tažení na Vídeň.</w:t>
      </w:r>
      <w:r w:rsidRPr="02C01F30">
        <w:rPr>
          <w:i/>
          <w:iCs/>
        </w:rPr>
        <w:t xml:space="preserve"> </w:t>
      </w:r>
      <w:r w:rsidR="14F01848" w:rsidRPr="02C01F30">
        <w:rPr>
          <w:i/>
          <w:iCs/>
        </w:rPr>
        <w:t>„</w:t>
      </w:r>
      <w:r w:rsidRPr="02C01F30">
        <w:rPr>
          <w:i/>
          <w:iCs/>
        </w:rPr>
        <w:t xml:space="preserve">Na Kraví hoře se snažíme divákům přiblížit dobové druhy vojska pěšího i jízdního, jejich výzbroj a práci s ní, a v rámci bitevní ukázky především klíčové okamžiky </w:t>
      </w:r>
      <w:r w:rsidR="38AF5056" w:rsidRPr="02C01F30">
        <w:rPr>
          <w:i/>
          <w:iCs/>
        </w:rPr>
        <w:t xml:space="preserve">tříměsíčního </w:t>
      </w:r>
      <w:r w:rsidRPr="02C01F30">
        <w:rPr>
          <w:i/>
          <w:iCs/>
        </w:rPr>
        <w:t xml:space="preserve">obléhání. Letos se zaměříme v ději i průvodním slovu na doposud tak trochu opomíjeného hrdinu, a to </w:t>
      </w:r>
      <w:r w:rsidR="4BC110A2" w:rsidRPr="02C01F30">
        <w:rPr>
          <w:i/>
          <w:iCs/>
        </w:rPr>
        <w:t xml:space="preserve">na </w:t>
      </w:r>
      <w:r w:rsidRPr="02C01F30">
        <w:rPr>
          <w:i/>
          <w:iCs/>
        </w:rPr>
        <w:t>velitele Špilberku Jakoba Georga Ogilvyho,</w:t>
      </w:r>
      <w:r w:rsidR="00E37221" w:rsidRPr="02C01F30">
        <w:rPr>
          <w:i/>
          <w:iCs/>
        </w:rPr>
        <w:t>“ </w:t>
      </w:r>
      <w:r w:rsidR="3943A882">
        <w:t xml:space="preserve">představuje </w:t>
      </w:r>
      <w:r w:rsidR="4DA07127">
        <w:t xml:space="preserve">rekonstrukci bitvy </w:t>
      </w:r>
      <w:r w:rsidR="00E37221">
        <w:t>Ondřej Anton ze Společnosti 1645. </w:t>
      </w:r>
    </w:p>
    <w:p w14:paraId="43A52E7B" w14:textId="7F647118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</w:rPr>
        <w:t>Doprovodný program na sobotu a neděli připravuje i Muzeum města Brna na hradě Špilberku – zve na Tábor pod hradbami po oba dva dny a na slavnostní vernisáž nové expozice v</w:t>
      </w:r>
      <w:r>
        <w:rPr>
          <w:bCs/>
        </w:rPr>
        <w:t> </w:t>
      </w:r>
      <w:r w:rsidRPr="00E37221">
        <w:rPr>
          <w:bCs/>
        </w:rPr>
        <w:t>kasematech</w:t>
      </w:r>
      <w:r>
        <w:rPr>
          <w:bCs/>
        </w:rPr>
        <w:t> </w:t>
      </w:r>
      <w:r w:rsidRPr="00E37221">
        <w:rPr>
          <w:bCs/>
        </w:rPr>
        <w:t>v sobotu od 17.00.  </w:t>
      </w:r>
    </w:p>
    <w:p w14:paraId="32F4F814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/>
          <w:bCs/>
        </w:rPr>
        <w:t>Neděle: duchovní rozměr slavnosti</w:t>
      </w:r>
      <w:r w:rsidRPr="00E37221">
        <w:rPr>
          <w:bCs/>
        </w:rPr>
        <w:t> </w:t>
      </w:r>
    </w:p>
    <w:p w14:paraId="7ADDF778" w14:textId="478D48B5" w:rsidR="00E37221" w:rsidRPr="00E37221" w:rsidRDefault="00E37221" w:rsidP="00E37221">
      <w:pPr>
        <w:spacing w:after="120"/>
      </w:pPr>
      <w:r>
        <w:t xml:space="preserve">Nedělní program 16. srpna je věnován duchovnímu odkazu </w:t>
      </w:r>
      <w:r w:rsidR="06C4A643">
        <w:t>obléhání</w:t>
      </w:r>
      <w:r>
        <w:t>. Biskupství brněnské tradičně zve</w:t>
      </w:r>
      <w:r w:rsidR="0F053411">
        <w:t xml:space="preserve"> </w:t>
      </w:r>
      <w:r w:rsidR="0F053411" w:rsidRPr="00021963">
        <w:rPr>
          <w:b/>
          <w:bCs/>
        </w:rPr>
        <w:t>v 10.30</w:t>
      </w:r>
      <w:r w:rsidRPr="00021963">
        <w:rPr>
          <w:b/>
          <w:bCs/>
        </w:rPr>
        <w:t xml:space="preserve"> na bohoslužbu v katedrále sv. Petra a Pavla</w:t>
      </w:r>
      <w:r>
        <w:t>.</w:t>
      </w:r>
      <w:r w:rsidRPr="02C01F30">
        <w:rPr>
          <w:i/>
          <w:iCs/>
        </w:rPr>
        <w:t> „Obránci Brna v roce 1645 odolali mnohonásobné přesile – a připomínat si to i po více než 380 letech nám dává důležitou zkušenost, že odolávat tlaku a nejistotě je možné i dnes. Duchovní rozměr Dne Brna vnímám jako příležitost zastavit se a poděkovat za to, co naši předkové dokázali uchránit,“</w:t>
      </w:r>
      <w:r>
        <w:t> říká biskup brněnský Pavel Konzbul. </w:t>
      </w:r>
    </w:p>
    <w:p w14:paraId="306BBF7D" w14:textId="3811E181" w:rsidR="00E37221" w:rsidRPr="00E37221" w:rsidRDefault="00E37221" w:rsidP="00E37221">
      <w:pPr>
        <w:spacing w:after="120"/>
      </w:pPr>
      <w:r>
        <w:t>Doprovodný program pak v neděli nabídne </w:t>
      </w:r>
      <w:r w:rsidRPr="02C01F30">
        <w:rPr>
          <w:b/>
          <w:bCs/>
        </w:rPr>
        <w:t>Sklep pod Novou radnicí</w:t>
      </w:r>
      <w:r>
        <w:t>, kde se</w:t>
      </w:r>
      <w:r w:rsidR="3476BF01">
        <w:t>na speciálních prohlídkách</w:t>
      </w:r>
      <w:r>
        <w:t xml:space="preserve"> rodiče s dětmi dozví více o brněnských legendách a historických událostech, které ožívaly v temných uličkách pod městem. Malí i velcí si vyzkouší historické tance se skupinou </w:t>
      </w:r>
      <w:r>
        <w:lastRenderedPageBreak/>
        <w:t>Šemberův dvoreček, obléknou dobový oděv nebo si prohlédnou historické zbraně. Na závěr si mohou také něco vytvořit a odnést domů v dílničce inspirované švédským obléháním Brna. </w:t>
      </w:r>
    </w:p>
    <w:p w14:paraId="309DF2DB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</w:rPr>
        <w:t>Festival se koná pod záštitou primátorky statutárního města Brna JUDr. Markéty Vaňkové. Statutární město Brno finančně podporuje TIC BRNO, příspěvkovou organizaci. Mediální partnerem festivalu je </w:t>
      </w:r>
      <w:proofErr w:type="spellStart"/>
      <w:r w:rsidRPr="00E37221">
        <w:rPr>
          <w:bCs/>
        </w:rPr>
        <w:t>Hitrádio</w:t>
      </w:r>
      <w:proofErr w:type="spellEnd"/>
      <w:r w:rsidRPr="00E37221">
        <w:rPr>
          <w:bCs/>
        </w:rPr>
        <w:t> City Brno.   </w:t>
      </w:r>
    </w:p>
    <w:p w14:paraId="367A8A3C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</w:rPr>
        <w:t> </w:t>
      </w:r>
    </w:p>
    <w:p w14:paraId="1615EF00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/>
          <w:bCs/>
        </w:rPr>
        <w:t>Den Brna 2026 </w:t>
      </w:r>
      <w:r w:rsidRPr="00E37221">
        <w:rPr>
          <w:bCs/>
        </w:rPr>
        <w:t> </w:t>
      </w:r>
    </w:p>
    <w:p w14:paraId="627E8640" w14:textId="77777777" w:rsidR="00E37221" w:rsidRPr="00E37221" w:rsidRDefault="00E37221" w:rsidP="00E37221">
      <w:pPr>
        <w:spacing w:after="120"/>
        <w:rPr>
          <w:bCs/>
        </w:rPr>
      </w:pPr>
      <w:r w:rsidRPr="00E37221">
        <w:rPr>
          <w:bCs/>
        </w:rPr>
        <w:t>14.–16. srpna 2026 </w:t>
      </w:r>
    </w:p>
    <w:p w14:paraId="2AF12862" w14:textId="77777777" w:rsidR="00E37221" w:rsidRPr="00E37221" w:rsidRDefault="00021963" w:rsidP="00E37221">
      <w:pPr>
        <w:spacing w:after="120"/>
        <w:rPr>
          <w:bCs/>
        </w:rPr>
      </w:pPr>
      <w:hyperlink r:id="rId16" w:tgtFrame="_blank" w:history="1">
        <w:r w:rsidR="00E37221" w:rsidRPr="00E37221">
          <w:rPr>
            <w:rStyle w:val="Hypertextovodkaz"/>
            <w:bCs/>
          </w:rPr>
          <w:t>www.denbrna.cz</w:t>
        </w:r>
      </w:hyperlink>
      <w:r w:rsidR="00E37221" w:rsidRPr="00E37221">
        <w:rPr>
          <w:bCs/>
        </w:rPr>
        <w:t> </w:t>
      </w:r>
    </w:p>
    <w:p w14:paraId="00A6F6FF" w14:textId="77777777" w:rsidR="00E37221" w:rsidRPr="00E37221" w:rsidRDefault="00021963" w:rsidP="00E37221">
      <w:pPr>
        <w:spacing w:after="120"/>
        <w:rPr>
          <w:bCs/>
        </w:rPr>
      </w:pPr>
      <w:hyperlink r:id="rId17" w:tgtFrame="_blank" w:history="1">
        <w:r w:rsidR="00E37221" w:rsidRPr="00E37221">
          <w:rPr>
            <w:rStyle w:val="Hypertextovodkaz"/>
            <w:bCs/>
          </w:rPr>
          <w:t>https://podzemibrno.cz/akce-a-aktuality/</w:t>
        </w:r>
      </w:hyperlink>
    </w:p>
    <w:bookmarkEnd w:id="0"/>
    <w:p w14:paraId="343F123B" w14:textId="77777777" w:rsidR="00E37221" w:rsidRDefault="00E37221" w:rsidP="00AE7F54">
      <w:pPr>
        <w:spacing w:after="120"/>
        <w:rPr>
          <w:bCs/>
          <w:i/>
          <w:iCs/>
        </w:rPr>
      </w:pPr>
    </w:p>
    <w:sectPr w:rsidR="00E37221" w:rsidSect="00823130">
      <w:type w:val="continuous"/>
      <w:pgSz w:w="11906" w:h="16838"/>
      <w:pgMar w:top="893" w:right="283" w:bottom="567" w:left="3118" w:header="25" w:footer="0" w:gutter="0"/>
      <w:cols w:space="226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88B47" w14:textId="77777777" w:rsidR="009A1010" w:rsidRDefault="009A1010">
      <w:r>
        <w:separator/>
      </w:r>
    </w:p>
  </w:endnote>
  <w:endnote w:type="continuationSeparator" w:id="0">
    <w:p w14:paraId="7209430B" w14:textId="77777777" w:rsidR="009A1010" w:rsidRDefault="009A1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7299F" w14:textId="77777777" w:rsidR="009A1010" w:rsidRDefault="009A1010">
      <w:r>
        <w:separator/>
      </w:r>
    </w:p>
  </w:footnote>
  <w:footnote w:type="continuationSeparator" w:id="0">
    <w:p w14:paraId="02CDCB7C" w14:textId="77777777" w:rsidR="009A1010" w:rsidRDefault="009A1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AB91B" w14:textId="77777777" w:rsidR="00EA574E" w:rsidRDefault="00C120DF">
    <w:pPr>
      <w:pStyle w:val="Zhlav"/>
    </w:pPr>
    <w:r>
      <w:rPr>
        <w:noProof/>
        <w:lang w:eastAsia="cs-CZ" w:bidi="ar-SA"/>
      </w:rPr>
      <w:drawing>
        <wp:anchor distT="0" distB="0" distL="0" distR="0" simplePos="0" relativeHeight="2" behindDoc="0" locked="0" layoutInCell="0" allowOverlap="1" wp14:anchorId="3A42C717" wp14:editId="2EDC8537">
          <wp:simplePos x="0" y="0"/>
          <wp:positionH relativeFrom="column">
            <wp:posOffset>-1976120</wp:posOffset>
          </wp:positionH>
          <wp:positionV relativeFrom="paragraph">
            <wp:posOffset>-14605</wp:posOffset>
          </wp:positionV>
          <wp:extent cx="7557135" cy="554355"/>
          <wp:effectExtent l="0" t="0" r="0" b="0"/>
          <wp:wrapTopAndBottom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7135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B7571"/>
    <w:multiLevelType w:val="multilevel"/>
    <w:tmpl w:val="84FC1B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1E8643D1"/>
    <w:multiLevelType w:val="multilevel"/>
    <w:tmpl w:val="B30EBD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1141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285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29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573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717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861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005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2149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2293" w:hanging="1584"/>
      </w:pPr>
      <w:rPr>
        <w:rFonts w:cs="Times New Roman"/>
      </w:rPr>
    </w:lvl>
  </w:abstractNum>
  <w:abstractNum w:abstractNumId="2" w15:restartNumberingAfterBreak="0">
    <w:nsid w:val="27D43046"/>
    <w:multiLevelType w:val="multilevel"/>
    <w:tmpl w:val="6886459E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43253278">
    <w:abstractNumId w:val="2"/>
  </w:num>
  <w:num w:numId="2" w16cid:durableId="655304725">
    <w:abstractNumId w:val="0"/>
  </w:num>
  <w:num w:numId="3" w16cid:durableId="593787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560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74E"/>
    <w:rsid w:val="00002FFF"/>
    <w:rsid w:val="00021963"/>
    <w:rsid w:val="00085EB8"/>
    <w:rsid w:val="000C0B3B"/>
    <w:rsid w:val="000E4FF3"/>
    <w:rsid w:val="000E738C"/>
    <w:rsid w:val="000F044F"/>
    <w:rsid w:val="00131820"/>
    <w:rsid w:val="001831D4"/>
    <w:rsid w:val="00191C08"/>
    <w:rsid w:val="00195F93"/>
    <w:rsid w:val="001A16C1"/>
    <w:rsid w:val="00251428"/>
    <w:rsid w:val="0025593F"/>
    <w:rsid w:val="00260298"/>
    <w:rsid w:val="00283F6A"/>
    <w:rsid w:val="00285888"/>
    <w:rsid w:val="002D2DDD"/>
    <w:rsid w:val="003214F5"/>
    <w:rsid w:val="0034796B"/>
    <w:rsid w:val="0036546B"/>
    <w:rsid w:val="003C3388"/>
    <w:rsid w:val="003F2CE5"/>
    <w:rsid w:val="0046313E"/>
    <w:rsid w:val="004B10C5"/>
    <w:rsid w:val="004D2961"/>
    <w:rsid w:val="004F585D"/>
    <w:rsid w:val="00501AB0"/>
    <w:rsid w:val="00525AEC"/>
    <w:rsid w:val="00594585"/>
    <w:rsid w:val="005C6D06"/>
    <w:rsid w:val="005E2AB0"/>
    <w:rsid w:val="00627FF9"/>
    <w:rsid w:val="006B05F2"/>
    <w:rsid w:val="006E7257"/>
    <w:rsid w:val="006F5175"/>
    <w:rsid w:val="00700260"/>
    <w:rsid w:val="00710787"/>
    <w:rsid w:val="007837B2"/>
    <w:rsid w:val="00803180"/>
    <w:rsid w:val="00813DD7"/>
    <w:rsid w:val="00823130"/>
    <w:rsid w:val="00895398"/>
    <w:rsid w:val="008D0B66"/>
    <w:rsid w:val="008E0201"/>
    <w:rsid w:val="008F216D"/>
    <w:rsid w:val="008F2801"/>
    <w:rsid w:val="0094604A"/>
    <w:rsid w:val="00963B8B"/>
    <w:rsid w:val="00986AAC"/>
    <w:rsid w:val="009A1010"/>
    <w:rsid w:val="009C28E0"/>
    <w:rsid w:val="009E07D3"/>
    <w:rsid w:val="00A337E8"/>
    <w:rsid w:val="00A41BA0"/>
    <w:rsid w:val="00A54FAC"/>
    <w:rsid w:val="00A86DF4"/>
    <w:rsid w:val="00A92D74"/>
    <w:rsid w:val="00AE7F54"/>
    <w:rsid w:val="00B076DE"/>
    <w:rsid w:val="00B45923"/>
    <w:rsid w:val="00B5097F"/>
    <w:rsid w:val="00B8534A"/>
    <w:rsid w:val="00BE7B98"/>
    <w:rsid w:val="00C120DF"/>
    <w:rsid w:val="00C234F3"/>
    <w:rsid w:val="00C27749"/>
    <w:rsid w:val="00C350E4"/>
    <w:rsid w:val="00C512E9"/>
    <w:rsid w:val="00C6580D"/>
    <w:rsid w:val="00C85825"/>
    <w:rsid w:val="00C922EF"/>
    <w:rsid w:val="00CB13EF"/>
    <w:rsid w:val="00CC6B1F"/>
    <w:rsid w:val="00CC7212"/>
    <w:rsid w:val="00CD4A5D"/>
    <w:rsid w:val="00D02F4D"/>
    <w:rsid w:val="00D16988"/>
    <w:rsid w:val="00D33CA7"/>
    <w:rsid w:val="00D7226D"/>
    <w:rsid w:val="00D85D23"/>
    <w:rsid w:val="00E37221"/>
    <w:rsid w:val="00E47589"/>
    <w:rsid w:val="00E62445"/>
    <w:rsid w:val="00EA5129"/>
    <w:rsid w:val="00EA574E"/>
    <w:rsid w:val="00ED4F20"/>
    <w:rsid w:val="00F4142A"/>
    <w:rsid w:val="00F51EAB"/>
    <w:rsid w:val="00F538FD"/>
    <w:rsid w:val="00F84A69"/>
    <w:rsid w:val="00FB112B"/>
    <w:rsid w:val="00FC636B"/>
    <w:rsid w:val="00FD3BDC"/>
    <w:rsid w:val="00FE02FD"/>
    <w:rsid w:val="00FF21E2"/>
    <w:rsid w:val="02C01F30"/>
    <w:rsid w:val="06C4A643"/>
    <w:rsid w:val="087B5953"/>
    <w:rsid w:val="0DC714D5"/>
    <w:rsid w:val="0EA01D6B"/>
    <w:rsid w:val="0F053411"/>
    <w:rsid w:val="0FA203AF"/>
    <w:rsid w:val="10CDC3B7"/>
    <w:rsid w:val="14F01848"/>
    <w:rsid w:val="1C3E9FEF"/>
    <w:rsid w:val="23E4A50F"/>
    <w:rsid w:val="24D5FF3A"/>
    <w:rsid w:val="25F78212"/>
    <w:rsid w:val="2ABC1CCC"/>
    <w:rsid w:val="2E3429A5"/>
    <w:rsid w:val="2F08C514"/>
    <w:rsid w:val="2F8AF798"/>
    <w:rsid w:val="2FCCBD3D"/>
    <w:rsid w:val="34024417"/>
    <w:rsid w:val="3476BF01"/>
    <w:rsid w:val="38AF5056"/>
    <w:rsid w:val="3943A882"/>
    <w:rsid w:val="39D649D4"/>
    <w:rsid w:val="3A6FB51A"/>
    <w:rsid w:val="3CD53A8E"/>
    <w:rsid w:val="3D4E7706"/>
    <w:rsid w:val="4174AA0D"/>
    <w:rsid w:val="42AFF703"/>
    <w:rsid w:val="43A650EE"/>
    <w:rsid w:val="465880B1"/>
    <w:rsid w:val="483898F1"/>
    <w:rsid w:val="4A1F1FE3"/>
    <w:rsid w:val="4BC110A2"/>
    <w:rsid w:val="4DA07127"/>
    <w:rsid w:val="4DE784E0"/>
    <w:rsid w:val="5386A2FD"/>
    <w:rsid w:val="57091F02"/>
    <w:rsid w:val="5BD5F690"/>
    <w:rsid w:val="5DDD2D88"/>
    <w:rsid w:val="60523AB8"/>
    <w:rsid w:val="63CFB1E3"/>
    <w:rsid w:val="69206235"/>
    <w:rsid w:val="6B3E84FB"/>
    <w:rsid w:val="6C297D40"/>
    <w:rsid w:val="75F8BB91"/>
    <w:rsid w:val="797DE97E"/>
    <w:rsid w:val="7A369CD7"/>
    <w:rsid w:val="7D0DA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D43D"/>
  <w15:docId w15:val="{6962966C-51F3-4F05-976D-C76432AE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Arial Unicode MS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9366D"/>
    <w:pPr>
      <w:widowControl w:val="0"/>
    </w:pPr>
    <w:rPr>
      <w:rFonts w:ascii="Arial" w:hAnsi="Arial"/>
      <w:spacing w:val="4"/>
      <w:sz w:val="18"/>
      <w:szCs w:val="24"/>
      <w:lang w:eastAsia="zh-CN" w:bidi="hi-IN"/>
    </w:rPr>
  </w:style>
  <w:style w:type="paragraph" w:styleId="Nadpis1">
    <w:name w:val="heading 1"/>
    <w:basedOn w:val="Heading"/>
    <w:next w:val="Zkladntext"/>
    <w:link w:val="Nadpis1Char"/>
    <w:uiPriority w:val="99"/>
    <w:qFormat/>
    <w:rsid w:val="00B9366D"/>
    <w:pPr>
      <w:numPr>
        <w:numId w:val="1"/>
      </w:numPr>
      <w:spacing w:before="0" w:after="1417"/>
      <w:ind w:left="0" w:firstLine="0"/>
      <w:outlineLvl w:val="0"/>
    </w:pPr>
    <w:rPr>
      <w:b/>
      <w:bCs/>
      <w:sz w:val="48"/>
      <w:szCs w:val="32"/>
    </w:rPr>
  </w:style>
  <w:style w:type="paragraph" w:styleId="Nadpis2">
    <w:name w:val="heading 2"/>
    <w:basedOn w:val="Heading"/>
    <w:next w:val="Zkladntext"/>
    <w:link w:val="Nadpis2Char"/>
    <w:uiPriority w:val="99"/>
    <w:qFormat/>
    <w:rsid w:val="00B9366D"/>
    <w:pPr>
      <w:numPr>
        <w:ilvl w:val="1"/>
        <w:numId w:val="1"/>
      </w:numPr>
      <w:spacing w:before="0" w:after="0"/>
      <w:ind w:left="0" w:firstLine="0"/>
      <w:jc w:val="center"/>
      <w:outlineLvl w:val="1"/>
    </w:pPr>
    <w:rPr>
      <w:bCs/>
      <w:iCs/>
      <w:sz w:val="18"/>
    </w:rPr>
  </w:style>
  <w:style w:type="paragraph" w:styleId="Nadpis3">
    <w:name w:val="heading 3"/>
    <w:basedOn w:val="Heading"/>
    <w:next w:val="Zkladntext"/>
    <w:link w:val="Nadpis3Char"/>
    <w:uiPriority w:val="99"/>
    <w:qFormat/>
    <w:rsid w:val="00B9366D"/>
    <w:pPr>
      <w:numPr>
        <w:ilvl w:val="2"/>
        <w:numId w:val="1"/>
      </w:numPr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C6BA9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121C"/>
    <w:pPr>
      <w:keepNext/>
      <w:keepLines/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Nadpis2Char">
    <w:name w:val="Nadpis 2 Char"/>
    <w:basedOn w:val="Standardnpsmoodstavce"/>
    <w:link w:val="Nadpis2"/>
    <w:uiPriority w:val="99"/>
    <w:semiHidden/>
    <w:qFormat/>
    <w:rsid w:val="00E212E2"/>
    <w:rPr>
      <w:rFonts w:ascii="Cambria" w:hAnsi="Cambria" w:cs="Mangal"/>
      <w:b/>
      <w:bCs/>
      <w:i/>
      <w:iCs/>
      <w:spacing w:val="4"/>
      <w:sz w:val="25"/>
      <w:szCs w:val="25"/>
      <w:lang w:eastAsia="zh-CN" w:bidi="hi-IN"/>
    </w:rPr>
  </w:style>
  <w:style w:type="character" w:customStyle="1" w:styleId="Nadpis3Char">
    <w:name w:val="Nadpis 3 Char"/>
    <w:basedOn w:val="Standardnpsmoodstavce"/>
    <w:link w:val="Nadpis3"/>
    <w:uiPriority w:val="99"/>
    <w:semiHidden/>
    <w:qFormat/>
    <w:rsid w:val="00E212E2"/>
    <w:rPr>
      <w:rFonts w:ascii="Cambria" w:hAnsi="Cambria" w:cs="Mangal"/>
      <w:b/>
      <w:bCs/>
      <w:spacing w:val="4"/>
      <w:sz w:val="23"/>
      <w:szCs w:val="23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6721B1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ZhlavChar">
    <w:name w:val="Záhlaví Char"/>
    <w:basedOn w:val="Standardnpsmoodstavce"/>
    <w:link w:val="Zhlav"/>
    <w:uiPriority w:val="99"/>
    <w:semiHidden/>
    <w:qFormat/>
    <w:rsid w:val="00E212E2"/>
    <w:rPr>
      <w:rFonts w:ascii="Arial" w:hAnsi="Arial" w:cs="Mangal"/>
      <w:spacing w:val="4"/>
      <w:sz w:val="24"/>
      <w:szCs w:val="24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99"/>
    <w:qFormat/>
    <w:rsid w:val="00E212E2"/>
    <w:rPr>
      <w:rFonts w:ascii="Cambria" w:hAnsi="Cambria" w:cs="Mangal"/>
      <w:b/>
      <w:bCs/>
      <w:spacing w:val="4"/>
      <w:kern w:val="2"/>
      <w:sz w:val="29"/>
      <w:szCs w:val="29"/>
      <w:lang w:eastAsia="zh-CN" w:bidi="hi-IN"/>
    </w:rPr>
  </w:style>
  <w:style w:type="character" w:customStyle="1" w:styleId="PodnadpisChar">
    <w:name w:val="Podnadpis Char"/>
    <w:basedOn w:val="Standardnpsmoodstavce"/>
    <w:link w:val="Podnadpis"/>
    <w:uiPriority w:val="99"/>
    <w:qFormat/>
    <w:rsid w:val="00E212E2"/>
    <w:rPr>
      <w:rFonts w:ascii="Cambria" w:hAnsi="Cambria" w:cs="Mangal"/>
      <w:spacing w:val="4"/>
      <w:sz w:val="21"/>
      <w:szCs w:val="21"/>
      <w:lang w:eastAsia="zh-CN" w:bidi="hi-IN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AF0460"/>
    <w:rPr>
      <w:rFonts w:ascii="Tahoma" w:hAnsi="Tahoma" w:cs="Mangal"/>
      <w:spacing w:val="4"/>
      <w:sz w:val="16"/>
      <w:szCs w:val="14"/>
      <w:lang w:eastAsia="zh-CN" w:bidi="hi-IN"/>
    </w:rPr>
  </w:style>
  <w:style w:type="character" w:customStyle="1" w:styleId="blue">
    <w:name w:val="blue"/>
    <w:basedOn w:val="Standardnpsmoodstavce"/>
    <w:qFormat/>
    <w:rsid w:val="006505F7"/>
  </w:style>
  <w:style w:type="character" w:styleId="Siln">
    <w:name w:val="Strong"/>
    <w:basedOn w:val="Standardnpsmoodstavce"/>
    <w:uiPriority w:val="22"/>
    <w:qFormat/>
    <w:rsid w:val="00945CB4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501130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B765F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3B765F"/>
    <w:rPr>
      <w:rFonts w:ascii="Arial" w:hAnsi="Arial" w:cs="Mangal"/>
      <w:spacing w:val="4"/>
      <w:sz w:val="20"/>
      <w:szCs w:val="18"/>
      <w:lang w:eastAsia="zh-CN" w:bidi="hi-IN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B765F"/>
    <w:rPr>
      <w:rFonts w:ascii="Arial" w:hAnsi="Arial" w:cs="Mangal"/>
      <w:b/>
      <w:bCs/>
      <w:spacing w:val="4"/>
      <w:sz w:val="20"/>
      <w:szCs w:val="18"/>
      <w:lang w:eastAsia="zh-CN" w:bidi="hi-I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3B765F"/>
    <w:rPr>
      <w:color w:val="808080"/>
      <w:shd w:val="clear" w:color="auto" w:fill="E6E6E6"/>
    </w:rPr>
  </w:style>
  <w:style w:type="character" w:styleId="Zdraznn">
    <w:name w:val="Emphasis"/>
    <w:basedOn w:val="Standardnpsmoodstavce"/>
    <w:uiPriority w:val="20"/>
    <w:qFormat/>
    <w:rsid w:val="00FF59AD"/>
    <w:rPr>
      <w:i/>
      <w:iCs/>
    </w:rPr>
  </w:style>
  <w:style w:type="character" w:customStyle="1" w:styleId="BezmezerChar">
    <w:name w:val="Bez mezer Char"/>
    <w:basedOn w:val="Standardnpsmoodstavce"/>
    <w:link w:val="Bezmezer"/>
    <w:uiPriority w:val="1"/>
    <w:qFormat/>
    <w:rsid w:val="0013373A"/>
    <w:rPr>
      <w:rFonts w:ascii="Arial" w:hAnsi="Arial" w:cs="Mangal"/>
      <w:spacing w:val="4"/>
      <w:sz w:val="18"/>
      <w:szCs w:val="24"/>
      <w:lang w:eastAsia="zh-CN" w:bidi="hi-IN"/>
    </w:rPr>
  </w:style>
  <w:style w:type="character" w:customStyle="1" w:styleId="Nadpis5Char">
    <w:name w:val="Nadpis 5 Char"/>
    <w:basedOn w:val="Standardnpsmoodstavce"/>
    <w:link w:val="Nadpis5"/>
    <w:uiPriority w:val="9"/>
    <w:semiHidden/>
    <w:qFormat/>
    <w:rsid w:val="00B3121C"/>
    <w:rPr>
      <w:rFonts w:asciiTheme="majorHAnsi" w:eastAsiaTheme="majorEastAsia" w:hAnsiTheme="majorHAnsi" w:cs="Mangal"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071432"/>
    <w:rPr>
      <w:color w:val="605E5C"/>
      <w:shd w:val="clear" w:color="auto" w:fill="E1DFDD"/>
    </w:rPr>
  </w:style>
  <w:style w:type="character" w:customStyle="1" w:styleId="Nadpis4Char">
    <w:name w:val="Nadpis 4 Char"/>
    <w:basedOn w:val="Standardnpsmoodstavce"/>
    <w:link w:val="Nadpis4"/>
    <w:uiPriority w:val="9"/>
    <w:semiHidden/>
    <w:qFormat/>
    <w:rsid w:val="00BC6BA9"/>
    <w:rPr>
      <w:rFonts w:asciiTheme="majorHAnsi" w:eastAsiaTheme="majorEastAsia" w:hAnsiTheme="majorHAnsi" w:cs="Mangal"/>
      <w:i/>
      <w:iCs/>
      <w:color w:val="365F91" w:themeColor="accent1" w:themeShade="BF"/>
      <w:spacing w:val="4"/>
      <w:sz w:val="18"/>
      <w:szCs w:val="24"/>
      <w:lang w:eastAsia="zh-CN" w:bidi="hi-IN"/>
    </w:rPr>
  </w:style>
  <w:style w:type="character" w:customStyle="1" w:styleId="LineNumbering">
    <w:name w:val="Line Numbering"/>
  </w:style>
  <w:style w:type="paragraph" w:customStyle="1" w:styleId="Heading">
    <w:name w:val="Heading"/>
    <w:basedOn w:val="Normln"/>
    <w:next w:val="Zkladntext"/>
    <w:uiPriority w:val="99"/>
    <w:qFormat/>
    <w:rsid w:val="00B9366D"/>
    <w:pPr>
      <w:keepNext/>
      <w:spacing w:before="240" w:after="120"/>
    </w:pPr>
    <w:rPr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B9366D"/>
    <w:pPr>
      <w:spacing w:after="120"/>
    </w:pPr>
  </w:style>
  <w:style w:type="paragraph" w:styleId="Seznam">
    <w:name w:val="List"/>
    <w:basedOn w:val="Zkladntext"/>
    <w:uiPriority w:val="99"/>
    <w:rsid w:val="00B9366D"/>
  </w:style>
  <w:style w:type="paragraph" w:styleId="Titulek">
    <w:name w:val="caption"/>
    <w:basedOn w:val="Normln"/>
    <w:uiPriority w:val="99"/>
    <w:qFormat/>
    <w:rsid w:val="00B9366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ln"/>
    <w:uiPriority w:val="99"/>
    <w:qFormat/>
    <w:rsid w:val="00B9366D"/>
    <w:pPr>
      <w:suppressLineNumbers/>
    </w:pPr>
  </w:style>
  <w:style w:type="paragraph" w:customStyle="1" w:styleId="HeaderandFooter">
    <w:name w:val="Header and Footer"/>
    <w:basedOn w:val="Normln"/>
    <w:qFormat/>
  </w:style>
  <w:style w:type="paragraph" w:styleId="Zhlav">
    <w:name w:val="header"/>
    <w:basedOn w:val="Normln"/>
    <w:link w:val="ZhlavChar"/>
    <w:uiPriority w:val="99"/>
    <w:rsid w:val="00B9366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n"/>
    <w:uiPriority w:val="99"/>
    <w:qFormat/>
    <w:rsid w:val="00B9366D"/>
    <w:pPr>
      <w:suppressLineNumbers/>
    </w:pPr>
  </w:style>
  <w:style w:type="paragraph" w:customStyle="1" w:styleId="Quotations">
    <w:name w:val="Quotations"/>
    <w:basedOn w:val="Normln"/>
    <w:uiPriority w:val="99"/>
    <w:qFormat/>
    <w:rsid w:val="00B9366D"/>
    <w:pPr>
      <w:spacing w:after="283"/>
      <w:ind w:left="567" w:right="567"/>
    </w:pPr>
  </w:style>
  <w:style w:type="paragraph" w:styleId="Nzev">
    <w:name w:val="Title"/>
    <w:basedOn w:val="Heading"/>
    <w:next w:val="Zkladntext"/>
    <w:link w:val="NzevChar"/>
    <w:uiPriority w:val="99"/>
    <w:qFormat/>
    <w:rsid w:val="00B9366D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Heading"/>
    <w:next w:val="Zkladntext"/>
    <w:link w:val="PodnadpisChar"/>
    <w:uiPriority w:val="99"/>
    <w:qFormat/>
    <w:rsid w:val="00B9366D"/>
    <w:pPr>
      <w:jc w:val="center"/>
    </w:pPr>
    <w:rPr>
      <w:i/>
      <w:iCs/>
    </w:rPr>
  </w:style>
  <w:style w:type="paragraph" w:styleId="Normlnweb">
    <w:name w:val="Normal (Web)"/>
    <w:basedOn w:val="Normln"/>
    <w:uiPriority w:val="99"/>
    <w:unhideWhenUsed/>
    <w:qFormat/>
    <w:rsid w:val="00D41669"/>
    <w:pPr>
      <w:widowControl/>
      <w:spacing w:beforeAutospacing="1" w:afterAutospacing="1"/>
    </w:pPr>
    <w:rPr>
      <w:rFonts w:ascii="Times New Roman" w:eastAsia="Times New Roman" w:hAnsi="Times New Roman" w:cs="Times New Roman"/>
      <w:spacing w:val="0"/>
      <w:sz w:val="24"/>
      <w:lang w:eastAsia="cs-CZ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AF0460"/>
    <w:rPr>
      <w:rFonts w:ascii="Tahoma" w:hAnsi="Tahoma" w:cs="Mangal"/>
      <w:sz w:val="16"/>
      <w:szCs w:val="14"/>
    </w:rPr>
  </w:style>
  <w:style w:type="paragraph" w:styleId="Odstavecseseznamem">
    <w:name w:val="List Paragraph"/>
    <w:basedOn w:val="Normln"/>
    <w:uiPriority w:val="34"/>
    <w:qFormat/>
    <w:rsid w:val="006505F7"/>
    <w:pPr>
      <w:ind w:left="720"/>
      <w:contextualSpacing/>
    </w:pPr>
    <w:rPr>
      <w:rFonts w:cs="Mangal"/>
    </w:rPr>
  </w:style>
  <w:style w:type="paragraph" w:styleId="Bezmezer">
    <w:name w:val="No Spacing"/>
    <w:link w:val="BezmezerChar"/>
    <w:uiPriority w:val="1"/>
    <w:qFormat/>
    <w:rsid w:val="00945CB4"/>
    <w:pPr>
      <w:widowControl w:val="0"/>
    </w:pPr>
    <w:rPr>
      <w:rFonts w:ascii="Arial" w:hAnsi="Arial" w:cs="Mangal"/>
      <w:spacing w:val="4"/>
      <w:sz w:val="18"/>
      <w:szCs w:val="24"/>
      <w:lang w:eastAsia="zh-CN" w:bidi="hi-IN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3B765F"/>
    <w:rPr>
      <w:rFonts w:cs="Mangal"/>
      <w:sz w:val="20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B765F"/>
    <w:rPr>
      <w:b/>
      <w:bCs/>
    </w:rPr>
  </w:style>
  <w:style w:type="paragraph" w:customStyle="1" w:styleId="FrameContents">
    <w:name w:val="Frame Contents"/>
    <w:basedOn w:val="Normln"/>
    <w:qFormat/>
  </w:style>
  <w:style w:type="paragraph" w:styleId="Prosttext">
    <w:name w:val="Plain Text"/>
    <w:basedOn w:val="Normln"/>
    <w:link w:val="ProsttextChar"/>
    <w:uiPriority w:val="99"/>
    <w:semiHidden/>
    <w:unhideWhenUsed/>
    <w:rsid w:val="00285888"/>
    <w:pPr>
      <w:widowControl/>
      <w:suppressAutoHyphens w:val="0"/>
    </w:pPr>
    <w:rPr>
      <w:rFonts w:ascii="Calibri" w:eastAsiaTheme="minorHAnsi" w:hAnsi="Calibri" w:cs="Calibri"/>
      <w:spacing w:val="0"/>
      <w:sz w:val="22"/>
      <w:szCs w:val="22"/>
      <w:lang w:eastAsia="en-US" w:bidi="ar-SA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285888"/>
    <w:rPr>
      <w:rFonts w:ascii="Calibri" w:eastAsiaTheme="minorHAnsi" w:hAnsi="Calibri" w:cs="Calibri"/>
      <w:sz w:val="22"/>
      <w:lang w:eastAsia="en-US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F21E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A41B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6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7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3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7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9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4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1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5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9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0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0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0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9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8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8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0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8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8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5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35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0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7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1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0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ovakova@ticbrno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anovska@ticbrno.cz" TargetMode="External"/><Relationship Id="rId17" Type="http://schemas.openxmlformats.org/officeDocument/2006/relationships/hyperlink" Target="https://podzemibrno.cz/akce-a-aktualit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denbrna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novakova@ticbrno.cz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anovska@ticbrn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c210425-07de-44ed-96dc-7dfa470e59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6" ma:contentTypeDescription="Vytvoří nový dokument" ma:contentTypeScope="" ma:versionID="e75b9005426c6ef1bcbaffdf0ed839ba">
  <xsd:schema xmlns:xsd="http://www.w3.org/2001/XMLSchema" xmlns:xs="http://www.w3.org/2001/XMLSchema" xmlns:p="http://schemas.microsoft.com/office/2006/metadata/properties" xmlns:ns3="5c210425-07de-44ed-96dc-7dfa470e59d9" xmlns:ns4="a4e6dc91-9f18-46f1-a36e-08f5b5dbd6a5" targetNamespace="http://schemas.microsoft.com/office/2006/metadata/properties" ma:root="true" ma:fieldsID="890b2cc20d37a0a18040f75ffa4c9974" ns3:_="" ns4:_="">
    <xsd:import namespace="5c210425-07de-44ed-96dc-7dfa470e59d9"/>
    <xsd:import namespace="a4e6dc91-9f18-46f1-a36e-08f5b5dbd6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c91-9f18-46f1-a36e-08f5b5dbd6a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F822F-E80B-4E63-8B89-1CE54D5FC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D10717-007D-4C9E-80FF-FB2808F8C415}">
  <ds:schemaRefs>
    <ds:schemaRef ds:uri="http://schemas.microsoft.com/office/2006/metadata/properties"/>
    <ds:schemaRef ds:uri="http://schemas.microsoft.com/office/infopath/2007/PartnerControls"/>
    <ds:schemaRef ds:uri="5c210425-07de-44ed-96dc-7dfa470e59d9"/>
  </ds:schemaRefs>
</ds:datastoreItem>
</file>

<file path=customXml/itemProps3.xml><?xml version="1.0" encoding="utf-8"?>
<ds:datastoreItem xmlns:ds="http://schemas.openxmlformats.org/officeDocument/2006/customXml" ds:itemID="{5C16901C-506E-4EF6-B862-F1423E6766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a4e6dc91-9f18-46f1-a36e-08f5b5dbd6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C48D97-BAEA-455A-89C4-7F93D90AE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711</Words>
  <Characters>4196</Characters>
  <Application>Microsoft Office Word</Application>
  <DocSecurity>0</DocSecurity>
  <Lines>34</Lines>
  <Paragraphs>9</Paragraphs>
  <ScaleCrop>false</ScaleCrop>
  <Company>TIC Brno</Company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TZ: 3 dny, 8 okruhů</dc:title>
  <dc:subject/>
  <dc:creator>Adéla Nováková</dc:creator>
  <dc:description/>
  <cp:lastModifiedBy>Hana Bánovská</cp:lastModifiedBy>
  <cp:revision>32</cp:revision>
  <cp:lastPrinted>2022-05-23T06:12:00Z</cp:lastPrinted>
  <dcterms:created xsi:type="dcterms:W3CDTF">2026-02-02T12:48:00Z</dcterms:created>
  <dcterms:modified xsi:type="dcterms:W3CDTF">2026-08-06T09:19:00Z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ContentTypeId">
    <vt:lpwstr>0x0101005A81E5A170A3634ABF230066AF8D797D</vt:lpwstr>
  </property>
</Properties>
</file>