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1D6B7612" w:rsidR="00EA574E" w:rsidRDefault="008A67E5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8A67E5">
        <w:rPr>
          <w:color w:val="000000" w:themeColor="text1"/>
        </w:rPr>
        <w:t>Brněnské vánoční trhy 2026 – řemesla, gastronomie, charita i</w:t>
      </w:r>
      <w:r w:rsidR="00D018F1">
        <w:rPr>
          <w:color w:val="000000" w:themeColor="text1"/>
        </w:rPr>
        <w:t> </w:t>
      </w:r>
      <w:r w:rsidRPr="008A67E5">
        <w:rPr>
          <w:color w:val="000000" w:themeColor="text1"/>
        </w:rPr>
        <w:t>světelné instalace</w:t>
      </w:r>
    </w:p>
    <w:p w14:paraId="3552BC44" w14:textId="43526DBB" w:rsidR="00823130" w:rsidRPr="00AA502C" w:rsidRDefault="00D16988" w:rsidP="00AE7F54">
      <w:pPr>
        <w:spacing w:after="120"/>
        <w:rPr>
          <w:sz w:val="22"/>
          <w:szCs w:val="22"/>
        </w:rPr>
      </w:pPr>
      <w:r w:rsidRPr="00AA502C">
        <w:rPr>
          <w:noProof/>
          <w:sz w:val="22"/>
          <w:szCs w:val="22"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AA502C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0B798BB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Adéla </w:t>
                            </w:r>
                            <w:r w:rsidR="000955A3">
                              <w:rPr>
                                <w:b/>
                                <w:bCs/>
                              </w:rPr>
                              <w:t>Odstrčilíková</w:t>
                            </w:r>
                          </w:p>
                          <w:p w14:paraId="4FA27EA5" w14:textId="63016FCA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="000955A3" w:rsidRPr="008021F7">
                                <w:rPr>
                                  <w:rStyle w:val="Hypertextovodkaz"/>
                                  <w:bCs/>
                                </w:rPr>
                                <w:t>odstrcilikova@ticbrno.cz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AA502C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0B798BB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Adéla </w:t>
                      </w:r>
                      <w:r w:rsidR="000955A3">
                        <w:rPr>
                          <w:b/>
                          <w:bCs/>
                        </w:rPr>
                        <w:t>Odstrčilíková</w:t>
                      </w:r>
                    </w:p>
                    <w:p w14:paraId="4FA27EA5" w14:textId="63016FCA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="000955A3" w:rsidRPr="008021F7">
                          <w:rPr>
                            <w:rStyle w:val="Hypertextovodkaz"/>
                            <w:bCs/>
                          </w:rPr>
                          <w:t>odstrcilikova@ticbrno.cz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AA502C">
        <w:rPr>
          <w:sz w:val="22"/>
          <w:szCs w:val="22"/>
        </w:rPr>
        <w:t xml:space="preserve">Tisková zpráva, </w:t>
      </w:r>
      <w:r w:rsidR="004F585D" w:rsidRPr="00AA502C">
        <w:rPr>
          <w:sz w:val="22"/>
          <w:szCs w:val="22"/>
        </w:rPr>
        <w:t xml:space="preserve">Brno, </w:t>
      </w:r>
      <w:r w:rsidR="007D794B" w:rsidRPr="00AA502C">
        <w:rPr>
          <w:sz w:val="22"/>
          <w:szCs w:val="22"/>
        </w:rPr>
        <w:t>29</w:t>
      </w:r>
      <w:r w:rsidR="0094604A" w:rsidRPr="00AA502C">
        <w:rPr>
          <w:sz w:val="22"/>
          <w:szCs w:val="22"/>
        </w:rPr>
        <w:t xml:space="preserve">. </w:t>
      </w:r>
      <w:r w:rsidR="008C7217" w:rsidRPr="00AA502C">
        <w:rPr>
          <w:sz w:val="22"/>
          <w:szCs w:val="22"/>
        </w:rPr>
        <w:t>9</w:t>
      </w:r>
      <w:r w:rsidR="00823130" w:rsidRPr="00AA502C">
        <w:rPr>
          <w:sz w:val="22"/>
          <w:szCs w:val="22"/>
        </w:rPr>
        <w:t>. 2026</w:t>
      </w:r>
    </w:p>
    <w:p w14:paraId="150205D4" w14:textId="715A0180" w:rsidR="008A67E5" w:rsidRPr="00AA502C" w:rsidRDefault="008A67E5" w:rsidP="00AE7F54">
      <w:pPr>
        <w:spacing w:after="120"/>
        <w:rPr>
          <w:b/>
          <w:bCs/>
          <w:sz w:val="22"/>
          <w:szCs w:val="22"/>
        </w:rPr>
      </w:pPr>
      <w:bookmarkStart w:id="0" w:name="_Hlk220919838"/>
      <w:r w:rsidRPr="00AA502C">
        <w:rPr>
          <w:b/>
          <w:bCs/>
          <w:sz w:val="22"/>
          <w:szCs w:val="22"/>
        </w:rPr>
        <w:t>Brno i letos připravuje vánoční a adventní trhy, které patří mezi evropskou špičku – v roce 2024 to potvrdil i zisk titulu Evropské hlavní město Vánoc. V centru města na ploše přibližně dvou kilometrů čtverečních se od poloviny listopadu začne postupně probouzet jedno vánočně vyzdobené náměstí za druhým s pestrou nabídkou programu, občerstvení a</w:t>
      </w:r>
      <w:r w:rsidR="00AA502C">
        <w:rPr>
          <w:b/>
          <w:bCs/>
          <w:sz w:val="22"/>
          <w:szCs w:val="22"/>
        </w:rPr>
        <w:t> </w:t>
      </w:r>
      <w:r w:rsidRPr="00AA502C">
        <w:rPr>
          <w:b/>
          <w:bCs/>
          <w:sz w:val="22"/>
          <w:szCs w:val="22"/>
        </w:rPr>
        <w:t>doprovodných aktivit. Jako první se veřejnosti otevřou trhy na Zelném trhu a</w:t>
      </w:r>
      <w:r w:rsidR="007D794B" w:rsidRPr="00AA502C">
        <w:rPr>
          <w:b/>
          <w:bCs/>
          <w:sz w:val="22"/>
          <w:szCs w:val="22"/>
        </w:rPr>
        <w:t> </w:t>
      </w:r>
      <w:r w:rsidRPr="00AA502C">
        <w:rPr>
          <w:b/>
          <w:bCs/>
          <w:sz w:val="22"/>
          <w:szCs w:val="22"/>
        </w:rPr>
        <w:t>Moravském náměstí, a to už 13. listopadu. Trhy na náměstí Svobody, Dominikánském náměstí a na nádvoří Staré radnice pak přivítají návštěvníky od 27. listopadu – ve stejný den se na náměstí Svobody rozsvítí i hlavní vánoční strom. </w:t>
      </w:r>
    </w:p>
    <w:p w14:paraId="06C41BBC" w14:textId="256C7E89" w:rsidR="008C7217" w:rsidRPr="008C7217" w:rsidRDefault="008C7217" w:rsidP="008C7217">
      <w:pPr>
        <w:spacing w:after="120"/>
        <w:rPr>
          <w:sz w:val="22"/>
          <w:szCs w:val="22"/>
        </w:rPr>
      </w:pPr>
      <w:r w:rsidRPr="008C7217">
        <w:rPr>
          <w:sz w:val="22"/>
          <w:szCs w:val="22"/>
        </w:rPr>
        <w:t>Návštěvníci se mohou těšit na vánočně vyzdobená náměstí, přilehlé ulice i</w:t>
      </w:r>
      <w:r w:rsid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historická nádvoří, na světelné instalace včetně ikonického brněnského draka ve svetru, na tradiční dřevěný betlém se stovkou figur v životní velikosti i na zimní kluziště a vánoční vesničky pro nejmenší. Nebude chybět ani bohatý hudební program – koncerty různých žánrů, od koled a folkloru přes jazz až po pop a rock, zazní na trzích každý den. Stovky stánků nabídnou tradiční řemeslné výrobky i</w:t>
      </w:r>
      <w:r w:rsidR="007D794B" w:rsidRP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originální lokální dárky vznikající díky spolupráci s místními tvůrci. Svou pověst si brněnské trhy dlouhodobě budují také díky vyhlášené gastronomii – kvalitní jídlo a nápoje zde nabízejí oblíbené místní podniky a</w:t>
      </w:r>
      <w:r w:rsid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prodejci, díky nimž se adventní Brno stává gurmánským zážitkem. </w:t>
      </w:r>
    </w:p>
    <w:p w14:paraId="2C68B2E5" w14:textId="734936AD" w:rsidR="008C7217" w:rsidRPr="008C7217" w:rsidRDefault="008C7217" w:rsidP="008C7217">
      <w:pPr>
        <w:spacing w:after="120"/>
        <w:rPr>
          <w:sz w:val="22"/>
          <w:szCs w:val="22"/>
        </w:rPr>
      </w:pPr>
      <w:r w:rsidRPr="008C7217">
        <w:rPr>
          <w:sz w:val="22"/>
          <w:szCs w:val="22"/>
        </w:rPr>
        <w:t>Nedílnou součástí trhů jsou i charitativní aktivity. Brno je historicky spojeno s</w:t>
      </w:r>
      <w:r w:rsid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první tradicí veřejného vánočního stromu v České republice, který zde byl v</w:t>
      </w:r>
      <w:r w:rsid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 xml:space="preserve">roce 1924 postaven z iniciativy spisovatele Rudolfa </w:t>
      </w:r>
      <w:proofErr w:type="spellStart"/>
      <w:r w:rsidRPr="008C7217">
        <w:rPr>
          <w:sz w:val="22"/>
          <w:szCs w:val="22"/>
        </w:rPr>
        <w:t>Těsnohlídka</w:t>
      </w:r>
      <w:proofErr w:type="spellEnd"/>
      <w:r w:rsidRPr="008C7217">
        <w:rPr>
          <w:sz w:val="22"/>
          <w:szCs w:val="22"/>
        </w:rPr>
        <w:t xml:space="preserve"> – dodnes se s touto tradicí pojí sbírka Českého červeného kříže umístěná přímo pod stromem. I letos budou na trzích k dispozici dobročinné stánky a</w:t>
      </w:r>
      <w:r w:rsidR="007D794B" w:rsidRP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návštěvníci se budou moci zapojit také prostřednictvím projektu Daruj kelímek, který prostřednictvím vratných kelímků podporuje neziskové organizace. </w:t>
      </w:r>
    </w:p>
    <w:p w14:paraId="47A3CC7D" w14:textId="15017289" w:rsidR="008C7217" w:rsidRPr="008C7217" w:rsidRDefault="008C7217" w:rsidP="008C7217">
      <w:pPr>
        <w:spacing w:after="120"/>
        <w:rPr>
          <w:sz w:val="22"/>
          <w:szCs w:val="22"/>
        </w:rPr>
      </w:pPr>
      <w:r w:rsidRPr="008C7217">
        <w:rPr>
          <w:sz w:val="22"/>
          <w:szCs w:val="22"/>
        </w:rPr>
        <w:t>Adventní a vánoční trhy v centru Brna vznikají díky spolupráci dvou pořadatelů – TIC BRNO a</w:t>
      </w:r>
      <w:r w:rsidR="007D794B" w:rsidRPr="00AA502C">
        <w:rPr>
          <w:sz w:val="22"/>
          <w:szCs w:val="22"/>
        </w:rPr>
        <w:t> </w:t>
      </w:r>
      <w:r w:rsidRPr="008C7217">
        <w:rPr>
          <w:sz w:val="22"/>
          <w:szCs w:val="22"/>
        </w:rPr>
        <w:t>Městské části Brno-střed. </w:t>
      </w:r>
    </w:p>
    <w:p w14:paraId="71E8B452" w14:textId="77777777" w:rsidR="008C7217" w:rsidRPr="008C7217" w:rsidRDefault="008C7217" w:rsidP="008C7217">
      <w:pPr>
        <w:spacing w:after="120"/>
        <w:rPr>
          <w:sz w:val="22"/>
          <w:szCs w:val="22"/>
        </w:rPr>
      </w:pPr>
      <w:r w:rsidRPr="008C7217">
        <w:rPr>
          <w:sz w:val="22"/>
          <w:szCs w:val="22"/>
        </w:rPr>
        <w:t xml:space="preserve">Základní informace najdete na webu </w:t>
      </w:r>
      <w:hyperlink r:id="rId16" w:tgtFrame="_blank" w:history="1">
        <w:r w:rsidRPr="008C7217">
          <w:rPr>
            <w:rStyle w:val="Hypertextovodkaz"/>
            <w:sz w:val="22"/>
            <w:szCs w:val="22"/>
          </w:rPr>
          <w:t>https://vanocnitrhybrno.cz</w:t>
        </w:r>
      </w:hyperlink>
      <w:r w:rsidRPr="008C7217">
        <w:rPr>
          <w:sz w:val="22"/>
          <w:szCs w:val="22"/>
        </w:rPr>
        <w:t> </w:t>
      </w:r>
    </w:p>
    <w:bookmarkEnd w:id="0"/>
    <w:p w14:paraId="343F123B" w14:textId="77777777" w:rsidR="00E37221" w:rsidRDefault="00E37221" w:rsidP="00AE7F54">
      <w:pPr>
        <w:spacing w:after="120"/>
        <w:rPr>
          <w:bCs/>
          <w:i/>
          <w:iCs/>
        </w:rPr>
      </w:pPr>
    </w:p>
    <w:sectPr w:rsidR="00E37221" w:rsidSect="008C7217">
      <w:type w:val="continuous"/>
      <w:pgSz w:w="11906" w:h="16838"/>
      <w:pgMar w:top="893" w:right="707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88B47" w14:textId="77777777" w:rsidR="009A1010" w:rsidRDefault="009A1010">
      <w:r>
        <w:separator/>
      </w:r>
    </w:p>
  </w:endnote>
  <w:endnote w:type="continuationSeparator" w:id="0">
    <w:p w14:paraId="7209430B" w14:textId="77777777" w:rsidR="009A1010" w:rsidRDefault="009A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299F" w14:textId="77777777" w:rsidR="009A1010" w:rsidRDefault="009A1010">
      <w:r>
        <w:separator/>
      </w:r>
    </w:p>
  </w:footnote>
  <w:footnote w:type="continuationSeparator" w:id="0">
    <w:p w14:paraId="02CDCB7C" w14:textId="77777777" w:rsidR="009A1010" w:rsidRDefault="009A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955A3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1428"/>
    <w:rsid w:val="0025593F"/>
    <w:rsid w:val="00260298"/>
    <w:rsid w:val="00265BAD"/>
    <w:rsid w:val="00283F6A"/>
    <w:rsid w:val="00285888"/>
    <w:rsid w:val="002D2DDD"/>
    <w:rsid w:val="003214F5"/>
    <w:rsid w:val="0034796B"/>
    <w:rsid w:val="0036546B"/>
    <w:rsid w:val="003C3388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837B2"/>
    <w:rsid w:val="007D794B"/>
    <w:rsid w:val="00803180"/>
    <w:rsid w:val="00813DD7"/>
    <w:rsid w:val="00823130"/>
    <w:rsid w:val="00895398"/>
    <w:rsid w:val="008A67E5"/>
    <w:rsid w:val="008C7217"/>
    <w:rsid w:val="008D0B66"/>
    <w:rsid w:val="008E0201"/>
    <w:rsid w:val="008F216D"/>
    <w:rsid w:val="008F2801"/>
    <w:rsid w:val="0094604A"/>
    <w:rsid w:val="00963B8B"/>
    <w:rsid w:val="00986AAC"/>
    <w:rsid w:val="009A1010"/>
    <w:rsid w:val="009C28E0"/>
    <w:rsid w:val="009E07D3"/>
    <w:rsid w:val="00A337E8"/>
    <w:rsid w:val="00A41BA0"/>
    <w:rsid w:val="00A54FAC"/>
    <w:rsid w:val="00A86DF4"/>
    <w:rsid w:val="00A92D74"/>
    <w:rsid w:val="00AA502C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40567"/>
    <w:rsid w:val="00C512E9"/>
    <w:rsid w:val="00C6580D"/>
    <w:rsid w:val="00C85825"/>
    <w:rsid w:val="00C922EF"/>
    <w:rsid w:val="00CB13EF"/>
    <w:rsid w:val="00CC6B1F"/>
    <w:rsid w:val="00CC7212"/>
    <w:rsid w:val="00CD4A5D"/>
    <w:rsid w:val="00D018F1"/>
    <w:rsid w:val="00D02F4D"/>
    <w:rsid w:val="00D16988"/>
    <w:rsid w:val="00D33CA7"/>
    <w:rsid w:val="00D7226D"/>
    <w:rsid w:val="00D85D23"/>
    <w:rsid w:val="00E37221"/>
    <w:rsid w:val="00E47589"/>
    <w:rsid w:val="00E62445"/>
    <w:rsid w:val="00EA5129"/>
    <w:rsid w:val="00EA574E"/>
    <w:rsid w:val="00ED4F20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dstrcili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anocnitrhybrno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odstrcili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330</Words>
  <Characters>1952</Characters>
  <Application>Microsoft Office Word</Application>
  <DocSecurity>0</DocSecurity>
  <Lines>16</Lines>
  <Paragraphs>4</Paragraphs>
  <ScaleCrop>false</ScaleCrop>
  <Company>TIC Brno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39</cp:revision>
  <cp:lastPrinted>2022-05-23T06:12:00Z</cp:lastPrinted>
  <dcterms:created xsi:type="dcterms:W3CDTF">2026-02-02T12:48:00Z</dcterms:created>
  <dcterms:modified xsi:type="dcterms:W3CDTF">2026-09-25T11:50:00Z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